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5A0" w:rsidRPr="006575A0" w:rsidRDefault="006575A0" w:rsidP="00C047F4">
      <w:pPr>
        <w:spacing w:line="360" w:lineRule="auto"/>
        <w:jc w:val="both"/>
        <w:rPr>
          <w:rFonts w:ascii="Times New Roman" w:hAnsi="Times New Roman" w:cs="Times New Roman"/>
        </w:rPr>
      </w:pPr>
      <w:r w:rsidRPr="006575A0">
        <w:rPr>
          <w:rFonts w:ascii="Times New Roman" w:hAnsi="Times New Roman" w:cs="Times New Roman"/>
        </w:rPr>
        <w:t> </w:t>
      </w:r>
    </w:p>
    <w:p w:rsidR="006575A0" w:rsidRPr="006575A0" w:rsidRDefault="00DB08A8" w:rsidP="00C047F4">
      <w:pPr>
        <w:spacing w:line="360" w:lineRule="auto"/>
        <w:jc w:val="both"/>
        <w:rPr>
          <w:rFonts w:ascii="Times New Roman" w:hAnsi="Times New Roman" w:cs="Times New Roman"/>
        </w:rPr>
      </w:pPr>
      <w:r>
        <w:rPr>
          <w:rFonts w:ascii="Times New Roman" w:hAnsi="Times New Roman" w:cs="Times New Roman"/>
        </w:rPr>
        <w:t>Alanya Üniversitesi</w:t>
      </w:r>
      <w:r w:rsidR="006575A0" w:rsidRPr="006575A0">
        <w:rPr>
          <w:rFonts w:ascii="Times New Roman" w:hAnsi="Times New Roman" w:cs="Times New Roman"/>
        </w:rPr>
        <w:t xml:space="preserve"> olarak, üniversite ile ilişkili tüm şahıslara ait her türlü kişisel verilerin hukuka uygun olarak toplanması, saklanması, işlenmesi, gerekmesi durumunda paylaşılması sırasında gizliliğinizi korumak amacıyla mümkün olan en üst seviyede güvenlik tedbirlerini almaktayız.</w:t>
      </w:r>
    </w:p>
    <w:p w:rsidR="006575A0" w:rsidRPr="006575A0" w:rsidRDefault="006575A0" w:rsidP="00C047F4">
      <w:pPr>
        <w:spacing w:line="360" w:lineRule="auto"/>
        <w:jc w:val="both"/>
        <w:rPr>
          <w:rFonts w:ascii="Times New Roman" w:hAnsi="Times New Roman" w:cs="Times New Roman"/>
        </w:rPr>
      </w:pPr>
      <w:r w:rsidRPr="006575A0">
        <w:rPr>
          <w:rFonts w:ascii="Times New Roman" w:hAnsi="Times New Roman" w:cs="Times New Roman"/>
        </w:rPr>
        <w:t>Üniversitemizin amacı; kişisel verilerinizin toplanma şekilleri, işlenme amaçları, işlemenin hukuki nedenleri ve haklarınız konularında sizleri en şeffaf şekilde bilgilendirmektir.</w:t>
      </w:r>
    </w:p>
    <w:p w:rsidR="006575A0" w:rsidRPr="006575A0" w:rsidRDefault="006575A0" w:rsidP="00C047F4">
      <w:pPr>
        <w:spacing w:line="360" w:lineRule="auto"/>
        <w:jc w:val="both"/>
        <w:rPr>
          <w:rFonts w:ascii="Times New Roman" w:hAnsi="Times New Roman" w:cs="Times New Roman"/>
        </w:rPr>
      </w:pPr>
      <w:r w:rsidRPr="006575A0">
        <w:rPr>
          <w:rFonts w:ascii="Times New Roman" w:hAnsi="Times New Roman" w:cs="Times New Roman"/>
          <w:b/>
          <w:bCs/>
        </w:rPr>
        <w:t>a) Veri Sorumlusu</w:t>
      </w:r>
    </w:p>
    <w:p w:rsidR="00A94038" w:rsidRDefault="00DB08A8" w:rsidP="00C047F4">
      <w:pPr>
        <w:spacing w:line="360" w:lineRule="auto"/>
        <w:jc w:val="both"/>
        <w:rPr>
          <w:rFonts w:ascii="Times New Roman" w:hAnsi="Times New Roman" w:cs="Times New Roman"/>
        </w:rPr>
      </w:pPr>
      <w:r>
        <w:rPr>
          <w:rFonts w:ascii="Times New Roman" w:hAnsi="Times New Roman" w:cs="Times New Roman"/>
        </w:rPr>
        <w:t>Alanya Üniversitesi</w:t>
      </w:r>
      <w:r w:rsidR="00A94038" w:rsidRPr="00A94038">
        <w:rPr>
          <w:rFonts w:ascii="Times New Roman" w:hAnsi="Times New Roman" w:cs="Times New Roman"/>
        </w:rPr>
        <w:t xml:space="preserve"> (“Üniversite”), 6698 sayılı Kişisel Verilerin Korunması Kanunu (“KVKK”) kapsamında, veri sorumlusu sıfatıyla, kişisel verilerinizi aşağıda açıklanan yöntem ve amaçlarla işleyebilecektir.</w:t>
      </w:r>
    </w:p>
    <w:p w:rsidR="006575A0" w:rsidRPr="006575A0" w:rsidRDefault="006575A0" w:rsidP="00C047F4">
      <w:pPr>
        <w:spacing w:line="360" w:lineRule="auto"/>
        <w:jc w:val="both"/>
        <w:rPr>
          <w:rFonts w:ascii="Times New Roman" w:hAnsi="Times New Roman" w:cs="Times New Roman"/>
        </w:rPr>
      </w:pPr>
      <w:r w:rsidRPr="006575A0">
        <w:rPr>
          <w:rFonts w:ascii="Times New Roman" w:hAnsi="Times New Roman" w:cs="Times New Roman"/>
          <w:b/>
          <w:bCs/>
        </w:rPr>
        <w:t>b) Kişisel Verilerin Hangi Amaçla İşleneceği</w:t>
      </w:r>
    </w:p>
    <w:p w:rsidR="00A94038" w:rsidRPr="00A94038" w:rsidRDefault="00A94038" w:rsidP="00A94038">
      <w:pPr>
        <w:spacing w:line="360" w:lineRule="auto"/>
        <w:jc w:val="both"/>
        <w:rPr>
          <w:rFonts w:ascii="Times New Roman" w:hAnsi="Times New Roman" w:cs="Times New Roman"/>
        </w:rPr>
      </w:pPr>
      <w:r w:rsidRPr="00A94038">
        <w:rPr>
          <w:rFonts w:ascii="Times New Roman" w:hAnsi="Times New Roman" w:cs="Times New Roman"/>
        </w:rPr>
        <w:t>Kişisel verileriniz,</w:t>
      </w:r>
    </w:p>
    <w:p w:rsidR="00A94038" w:rsidRPr="00A94038" w:rsidRDefault="00A94038" w:rsidP="00A94038">
      <w:pPr>
        <w:numPr>
          <w:ilvl w:val="0"/>
          <w:numId w:val="2"/>
        </w:numPr>
        <w:spacing w:line="360" w:lineRule="auto"/>
        <w:jc w:val="both"/>
        <w:rPr>
          <w:rFonts w:ascii="Times New Roman" w:hAnsi="Times New Roman" w:cs="Times New Roman"/>
        </w:rPr>
      </w:pPr>
      <w:r w:rsidRPr="00A94038">
        <w:rPr>
          <w:rFonts w:ascii="Times New Roman" w:hAnsi="Times New Roman" w:cs="Times New Roman"/>
        </w:rPr>
        <w:t>Üniversite tarafından sunulan ürün ve hizmetlerden faydalanmanız için gerekli faaliyetlerin yerine getirilmesi,</w:t>
      </w:r>
    </w:p>
    <w:p w:rsidR="00A94038" w:rsidRPr="00A94038" w:rsidRDefault="00A94038" w:rsidP="00A94038">
      <w:pPr>
        <w:numPr>
          <w:ilvl w:val="0"/>
          <w:numId w:val="2"/>
        </w:numPr>
        <w:spacing w:line="360" w:lineRule="auto"/>
        <w:jc w:val="both"/>
        <w:rPr>
          <w:rFonts w:ascii="Times New Roman" w:hAnsi="Times New Roman" w:cs="Times New Roman"/>
        </w:rPr>
      </w:pPr>
      <w:r w:rsidRPr="00A94038">
        <w:rPr>
          <w:rFonts w:ascii="Times New Roman" w:hAnsi="Times New Roman" w:cs="Times New Roman"/>
        </w:rPr>
        <w:t>Akademik ve idari işlerin yerine getirilmesi,</w:t>
      </w:r>
    </w:p>
    <w:p w:rsidR="00A94038" w:rsidRPr="00A94038" w:rsidRDefault="00726ECB" w:rsidP="00A94038">
      <w:pPr>
        <w:numPr>
          <w:ilvl w:val="0"/>
          <w:numId w:val="2"/>
        </w:numPr>
        <w:spacing w:line="360" w:lineRule="auto"/>
        <w:jc w:val="both"/>
        <w:rPr>
          <w:rFonts w:ascii="Times New Roman" w:hAnsi="Times New Roman" w:cs="Times New Roman"/>
        </w:rPr>
      </w:pPr>
      <w:r>
        <w:rPr>
          <w:rFonts w:ascii="Times New Roman" w:hAnsi="Times New Roman" w:cs="Times New Roman"/>
        </w:rPr>
        <w:t xml:space="preserve">Personel ve Öğrenci </w:t>
      </w:r>
      <w:r w:rsidR="00A94038" w:rsidRPr="00A94038">
        <w:rPr>
          <w:rFonts w:ascii="Times New Roman" w:hAnsi="Times New Roman" w:cs="Times New Roman"/>
        </w:rPr>
        <w:t xml:space="preserve">Kimlik kartlarının </w:t>
      </w:r>
      <w:r>
        <w:rPr>
          <w:rFonts w:ascii="Times New Roman" w:hAnsi="Times New Roman" w:cs="Times New Roman"/>
        </w:rPr>
        <w:t>hazır duruma getirilmesi</w:t>
      </w:r>
      <w:r w:rsidR="00A94038" w:rsidRPr="00A94038">
        <w:rPr>
          <w:rFonts w:ascii="Times New Roman" w:hAnsi="Times New Roman" w:cs="Times New Roman"/>
        </w:rPr>
        <w:t>,</w:t>
      </w:r>
    </w:p>
    <w:p w:rsidR="00A94038" w:rsidRPr="00A94038" w:rsidRDefault="00A94038" w:rsidP="00A94038">
      <w:pPr>
        <w:numPr>
          <w:ilvl w:val="0"/>
          <w:numId w:val="2"/>
        </w:numPr>
        <w:spacing w:line="360" w:lineRule="auto"/>
        <w:jc w:val="both"/>
        <w:rPr>
          <w:rFonts w:ascii="Times New Roman" w:hAnsi="Times New Roman" w:cs="Times New Roman"/>
        </w:rPr>
      </w:pPr>
      <w:r w:rsidRPr="00A94038">
        <w:rPr>
          <w:rFonts w:ascii="Times New Roman" w:hAnsi="Times New Roman" w:cs="Times New Roman"/>
        </w:rPr>
        <w:t xml:space="preserve">Üniversitenin mevzuattan </w:t>
      </w:r>
      <w:r w:rsidR="00726ECB">
        <w:rPr>
          <w:rFonts w:ascii="Times New Roman" w:hAnsi="Times New Roman" w:cs="Times New Roman"/>
        </w:rPr>
        <w:t xml:space="preserve">ve esaslardan </w:t>
      </w:r>
      <w:r w:rsidRPr="00A94038">
        <w:rPr>
          <w:rFonts w:ascii="Times New Roman" w:hAnsi="Times New Roman" w:cs="Times New Roman"/>
        </w:rPr>
        <w:t>kaynaklanan yükümlülüklerinin yerine getirilmesi,</w:t>
      </w:r>
    </w:p>
    <w:p w:rsidR="00A94038" w:rsidRPr="00A94038" w:rsidRDefault="00726ECB" w:rsidP="00A94038">
      <w:pPr>
        <w:numPr>
          <w:ilvl w:val="0"/>
          <w:numId w:val="2"/>
        </w:numPr>
        <w:spacing w:line="360" w:lineRule="auto"/>
        <w:jc w:val="both"/>
        <w:rPr>
          <w:rFonts w:ascii="Times New Roman" w:hAnsi="Times New Roman" w:cs="Times New Roman"/>
        </w:rPr>
      </w:pPr>
      <w:r>
        <w:rPr>
          <w:rFonts w:ascii="Times New Roman" w:hAnsi="Times New Roman" w:cs="Times New Roman"/>
        </w:rPr>
        <w:t>Resmi makamların</w:t>
      </w:r>
      <w:r w:rsidR="00A94038" w:rsidRPr="00A94038">
        <w:rPr>
          <w:rFonts w:ascii="Times New Roman" w:hAnsi="Times New Roman" w:cs="Times New Roman"/>
        </w:rPr>
        <w:t xml:space="preserve"> taleplerinin yerine getirilmesi,</w:t>
      </w:r>
    </w:p>
    <w:p w:rsidR="00A94038" w:rsidRPr="00A94038" w:rsidRDefault="00726ECB" w:rsidP="00A94038">
      <w:pPr>
        <w:numPr>
          <w:ilvl w:val="0"/>
          <w:numId w:val="2"/>
        </w:numPr>
        <w:spacing w:line="360" w:lineRule="auto"/>
        <w:jc w:val="both"/>
        <w:rPr>
          <w:rFonts w:ascii="Times New Roman" w:hAnsi="Times New Roman" w:cs="Times New Roman"/>
        </w:rPr>
      </w:pPr>
      <w:r>
        <w:rPr>
          <w:rFonts w:ascii="Times New Roman" w:hAnsi="Times New Roman" w:cs="Times New Roman"/>
        </w:rPr>
        <w:t>Akademik ve bilimsel çalışmalar yapılması,</w:t>
      </w:r>
    </w:p>
    <w:p w:rsidR="00A94038" w:rsidRPr="00A94038" w:rsidRDefault="00A94038" w:rsidP="00A94038">
      <w:pPr>
        <w:numPr>
          <w:ilvl w:val="0"/>
          <w:numId w:val="2"/>
        </w:numPr>
        <w:spacing w:line="360" w:lineRule="auto"/>
        <w:jc w:val="both"/>
        <w:rPr>
          <w:rFonts w:ascii="Times New Roman" w:hAnsi="Times New Roman" w:cs="Times New Roman"/>
        </w:rPr>
      </w:pPr>
      <w:r w:rsidRPr="00A94038">
        <w:rPr>
          <w:rFonts w:ascii="Times New Roman" w:hAnsi="Times New Roman" w:cs="Times New Roman"/>
        </w:rPr>
        <w:t xml:space="preserve">Üniversite öğrencilerinin, </w:t>
      </w:r>
      <w:r w:rsidR="00726ECB">
        <w:rPr>
          <w:rFonts w:ascii="Times New Roman" w:hAnsi="Times New Roman" w:cs="Times New Roman"/>
        </w:rPr>
        <w:t>personellerinin</w:t>
      </w:r>
      <w:r w:rsidRPr="00A94038">
        <w:rPr>
          <w:rFonts w:ascii="Times New Roman" w:hAnsi="Times New Roman" w:cs="Times New Roman"/>
        </w:rPr>
        <w:t>, ziyaretçilerinin ve Üniversite ile iş ilişkisi içinde bulunan kişilerin</w:t>
      </w:r>
      <w:r>
        <w:rPr>
          <w:rFonts w:ascii="Times New Roman" w:hAnsi="Times New Roman" w:cs="Times New Roman"/>
        </w:rPr>
        <w:t xml:space="preserve"> </w:t>
      </w:r>
      <w:r w:rsidRPr="00A94038">
        <w:rPr>
          <w:rFonts w:ascii="Times New Roman" w:hAnsi="Times New Roman" w:cs="Times New Roman"/>
        </w:rPr>
        <w:t>güvenliğinin temini,</w:t>
      </w:r>
    </w:p>
    <w:p w:rsidR="00A94038" w:rsidRPr="00A94038" w:rsidRDefault="00A94038" w:rsidP="00A94038">
      <w:pPr>
        <w:numPr>
          <w:ilvl w:val="0"/>
          <w:numId w:val="2"/>
        </w:numPr>
        <w:spacing w:line="360" w:lineRule="auto"/>
        <w:jc w:val="both"/>
        <w:rPr>
          <w:rFonts w:ascii="Times New Roman" w:hAnsi="Times New Roman" w:cs="Times New Roman"/>
        </w:rPr>
      </w:pPr>
      <w:r w:rsidRPr="00A94038">
        <w:rPr>
          <w:rFonts w:ascii="Times New Roman" w:hAnsi="Times New Roman" w:cs="Times New Roman"/>
        </w:rPr>
        <w:lastRenderedPageBreak/>
        <w:t>Üniversite ile iş ilişkisi içerisinde olan üçüncü gerçek veya tüzel kişiler ile yapılan sözleşmeler veya yürütülen faaliyetler çerçevesinde; hukuki ve ticari yükümlülüklerin gerçekleştirilmesi,</w:t>
      </w:r>
    </w:p>
    <w:p w:rsidR="00A94038" w:rsidRPr="00A94038" w:rsidRDefault="00A94038" w:rsidP="00A94038">
      <w:pPr>
        <w:numPr>
          <w:ilvl w:val="0"/>
          <w:numId w:val="2"/>
        </w:numPr>
        <w:spacing w:line="360" w:lineRule="auto"/>
        <w:jc w:val="both"/>
        <w:rPr>
          <w:rFonts w:ascii="Times New Roman" w:hAnsi="Times New Roman" w:cs="Times New Roman"/>
        </w:rPr>
      </w:pPr>
      <w:r w:rsidRPr="00A94038">
        <w:rPr>
          <w:rFonts w:ascii="Times New Roman" w:hAnsi="Times New Roman" w:cs="Times New Roman"/>
        </w:rPr>
        <w:t>Üniversitenin stratejilerinin belirlenmesi ve uygulanması, akademik ve idari politikalarının yürütülmesi,</w:t>
      </w:r>
    </w:p>
    <w:p w:rsidR="00A94038" w:rsidRPr="00726ECB" w:rsidRDefault="00A94038" w:rsidP="00A94038">
      <w:pPr>
        <w:numPr>
          <w:ilvl w:val="0"/>
          <w:numId w:val="2"/>
        </w:numPr>
        <w:spacing w:line="360" w:lineRule="auto"/>
        <w:jc w:val="both"/>
        <w:rPr>
          <w:rFonts w:ascii="Times New Roman" w:hAnsi="Times New Roman" w:cs="Times New Roman"/>
        </w:rPr>
      </w:pPr>
      <w:r w:rsidRPr="00A94038">
        <w:rPr>
          <w:rFonts w:ascii="Times New Roman" w:hAnsi="Times New Roman" w:cs="Times New Roman"/>
        </w:rPr>
        <w:t>Üniversitenin tanıtılması,</w:t>
      </w:r>
      <w:r w:rsidR="00726ECB">
        <w:rPr>
          <w:rFonts w:ascii="Times New Roman" w:hAnsi="Times New Roman" w:cs="Times New Roman"/>
        </w:rPr>
        <w:t xml:space="preserve"> </w:t>
      </w:r>
      <w:r w:rsidRPr="00726ECB">
        <w:rPr>
          <w:rFonts w:ascii="Times New Roman" w:hAnsi="Times New Roman" w:cs="Times New Roman"/>
        </w:rPr>
        <w:t>amaçlarıyla işlenebilecektir.</w:t>
      </w:r>
      <w:r w:rsidRPr="00726ECB">
        <w:rPr>
          <w:rFonts w:ascii="Times New Roman" w:hAnsi="Times New Roman" w:cs="Times New Roman"/>
          <w:b/>
          <w:bCs/>
        </w:rPr>
        <w:t xml:space="preserve"> </w:t>
      </w:r>
    </w:p>
    <w:p w:rsidR="009655F8" w:rsidRPr="009655F8" w:rsidRDefault="009655F8" w:rsidP="009655F8">
      <w:pPr>
        <w:spacing w:line="360" w:lineRule="auto"/>
        <w:jc w:val="both"/>
        <w:rPr>
          <w:rFonts w:ascii="Times New Roman" w:hAnsi="Times New Roman" w:cs="Times New Roman"/>
          <w:bCs/>
        </w:rPr>
      </w:pPr>
      <w:r w:rsidRPr="009655F8">
        <w:rPr>
          <w:rFonts w:ascii="Times New Roman" w:hAnsi="Times New Roman" w:cs="Times New Roman"/>
          <w:bCs/>
        </w:rPr>
        <w:t xml:space="preserve">Kişisel verilerin işlenmesinin temel amacı, , </w:t>
      </w:r>
      <w:r w:rsidR="002219DB">
        <w:rPr>
          <w:rFonts w:ascii="Times New Roman" w:hAnsi="Times New Roman" w:cs="Times New Roman"/>
          <w:bCs/>
        </w:rPr>
        <w:t>Strateji ve hedeflerin</w:t>
      </w:r>
      <w:r w:rsidRPr="009655F8">
        <w:rPr>
          <w:rFonts w:ascii="Times New Roman" w:hAnsi="Times New Roman" w:cs="Times New Roman"/>
          <w:bCs/>
        </w:rPr>
        <w:t xml:space="preserve"> belirlenebilmesi ve uygulanması,</w:t>
      </w:r>
      <w:r w:rsidR="002219DB" w:rsidRPr="002219DB">
        <w:t xml:space="preserve"> </w:t>
      </w:r>
      <w:r w:rsidR="002219DB" w:rsidRPr="002219DB">
        <w:rPr>
          <w:rFonts w:ascii="Times New Roman" w:hAnsi="Times New Roman" w:cs="Times New Roman"/>
          <w:bCs/>
        </w:rPr>
        <w:t>Üniversitemizin sunduğu hizmetlerden en iyi şekilde yararlanabilmesi</w:t>
      </w:r>
      <w:r w:rsidRPr="009655F8">
        <w:rPr>
          <w:rFonts w:ascii="Times New Roman" w:hAnsi="Times New Roman" w:cs="Times New Roman"/>
          <w:bCs/>
        </w:rPr>
        <w:t xml:space="preserve"> Üniversitenin insan kaynakları </w:t>
      </w:r>
      <w:r w:rsidR="002219DB">
        <w:rPr>
          <w:rFonts w:ascii="Times New Roman" w:hAnsi="Times New Roman" w:cs="Times New Roman"/>
          <w:bCs/>
        </w:rPr>
        <w:t>uygulamalarının</w:t>
      </w:r>
      <w:r w:rsidRPr="009655F8">
        <w:rPr>
          <w:rFonts w:ascii="Times New Roman" w:hAnsi="Times New Roman" w:cs="Times New Roman"/>
          <w:bCs/>
        </w:rPr>
        <w:t xml:space="preserve"> yürütülebilmesi </w:t>
      </w:r>
      <w:r w:rsidR="002219DB">
        <w:rPr>
          <w:rFonts w:ascii="Times New Roman" w:hAnsi="Times New Roman" w:cs="Times New Roman"/>
          <w:bCs/>
        </w:rPr>
        <w:t xml:space="preserve">ve ilişiği olan personel ve öğrenci </w:t>
      </w:r>
      <w:r w:rsidR="002219DB" w:rsidRPr="009655F8">
        <w:rPr>
          <w:rFonts w:ascii="Times New Roman" w:hAnsi="Times New Roman" w:cs="Times New Roman"/>
          <w:bCs/>
        </w:rPr>
        <w:t>haklarının</w:t>
      </w:r>
      <w:r w:rsidRPr="009655F8">
        <w:rPr>
          <w:rFonts w:ascii="Times New Roman" w:hAnsi="Times New Roman" w:cs="Times New Roman"/>
          <w:bCs/>
        </w:rPr>
        <w:t xml:space="preserve"> hukuka uygun bir şekilde korunmasının sağlanmasıdır.</w:t>
      </w:r>
    </w:p>
    <w:p w:rsidR="009655F8" w:rsidRDefault="006575A0" w:rsidP="00C047F4">
      <w:pPr>
        <w:spacing w:line="360" w:lineRule="auto"/>
        <w:jc w:val="both"/>
        <w:rPr>
          <w:rFonts w:ascii="Times New Roman" w:hAnsi="Times New Roman" w:cs="Times New Roman"/>
        </w:rPr>
      </w:pPr>
      <w:r w:rsidRPr="006575A0">
        <w:rPr>
          <w:rFonts w:ascii="Times New Roman" w:hAnsi="Times New Roman" w:cs="Times New Roman"/>
          <w:b/>
          <w:bCs/>
        </w:rPr>
        <w:t>c) İşlenen Kişisel Verilerin Kimlere ve Hangi Amaçla Aktarılabileceği</w:t>
      </w:r>
    </w:p>
    <w:p w:rsidR="009655F8" w:rsidRPr="009655F8" w:rsidRDefault="002219DB" w:rsidP="00ED50FC">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Üniversitemizin kapalı ve açık alanlarının denetlenmesi ve güvenliğinin sağlanması,</w:t>
      </w:r>
    </w:p>
    <w:p w:rsidR="009655F8" w:rsidRPr="009655F8" w:rsidRDefault="009655F8" w:rsidP="00ED50FC">
      <w:pPr>
        <w:pStyle w:val="ListeParagraf"/>
        <w:numPr>
          <w:ilvl w:val="0"/>
          <w:numId w:val="3"/>
        </w:numPr>
        <w:spacing w:line="360" w:lineRule="auto"/>
        <w:jc w:val="both"/>
        <w:rPr>
          <w:rFonts w:ascii="Times New Roman" w:hAnsi="Times New Roman" w:cs="Times New Roman"/>
        </w:rPr>
      </w:pPr>
      <w:r w:rsidRPr="009655F8">
        <w:rPr>
          <w:rFonts w:ascii="Times New Roman" w:hAnsi="Times New Roman" w:cs="Times New Roman"/>
        </w:rPr>
        <w:t>H</w:t>
      </w:r>
      <w:r w:rsidR="00A94038" w:rsidRPr="009655F8">
        <w:rPr>
          <w:rFonts w:ascii="Times New Roman" w:hAnsi="Times New Roman" w:cs="Times New Roman"/>
        </w:rPr>
        <w:t xml:space="preserve">ukuki uyum süreçlerinin yürütülmesi, </w:t>
      </w:r>
    </w:p>
    <w:p w:rsidR="009655F8" w:rsidRDefault="009655F8" w:rsidP="00ED50FC">
      <w:pPr>
        <w:pStyle w:val="ListeParagraf"/>
        <w:numPr>
          <w:ilvl w:val="0"/>
          <w:numId w:val="3"/>
        </w:numPr>
        <w:spacing w:line="360" w:lineRule="auto"/>
        <w:rPr>
          <w:rFonts w:ascii="Times New Roman" w:hAnsi="Times New Roman" w:cs="Times New Roman"/>
        </w:rPr>
      </w:pPr>
      <w:r w:rsidRPr="009655F8">
        <w:rPr>
          <w:rFonts w:ascii="Times New Roman" w:hAnsi="Times New Roman" w:cs="Times New Roman"/>
        </w:rPr>
        <w:t>M</w:t>
      </w:r>
      <w:r w:rsidR="00A94038" w:rsidRPr="009655F8">
        <w:rPr>
          <w:rFonts w:ascii="Times New Roman" w:hAnsi="Times New Roman" w:cs="Times New Roman"/>
        </w:rPr>
        <w:t xml:space="preserve">ali ve finansal faaliyetlerin gerçekleştirilmesi ve Üniversitenin Yükseköğretim Kanunu ve ilgili </w:t>
      </w:r>
      <w:proofErr w:type="gramStart"/>
      <w:r w:rsidR="002219DB">
        <w:rPr>
          <w:rFonts w:ascii="Times New Roman" w:hAnsi="Times New Roman" w:cs="Times New Roman"/>
        </w:rPr>
        <w:t>yönetmelik,yönergeler</w:t>
      </w:r>
      <w:proofErr w:type="gramEnd"/>
      <w:r w:rsidR="002219DB">
        <w:rPr>
          <w:rFonts w:ascii="Times New Roman" w:hAnsi="Times New Roman" w:cs="Times New Roman"/>
        </w:rPr>
        <w:t xml:space="preserve"> </w:t>
      </w:r>
      <w:r w:rsidR="00A94038" w:rsidRPr="009655F8">
        <w:rPr>
          <w:rFonts w:ascii="Times New Roman" w:hAnsi="Times New Roman" w:cs="Times New Roman"/>
        </w:rPr>
        <w:t>başta olmak üzere mevzuattan kaynaklanan ya da idari veya adli makamlarca getirilen hukuki yükümlül</w:t>
      </w:r>
      <w:r w:rsidRPr="009655F8">
        <w:rPr>
          <w:rFonts w:ascii="Times New Roman" w:hAnsi="Times New Roman" w:cs="Times New Roman"/>
        </w:rPr>
        <w:t xml:space="preserve">üklerinin yerine getirilmesi </w:t>
      </w:r>
      <w:r w:rsidR="00A94038" w:rsidRPr="009655F8">
        <w:rPr>
          <w:rFonts w:ascii="Times New Roman" w:hAnsi="Times New Roman" w:cs="Times New Roman"/>
        </w:rPr>
        <w:t>am</w:t>
      </w:r>
      <w:r w:rsidRPr="009655F8">
        <w:rPr>
          <w:rFonts w:ascii="Times New Roman" w:hAnsi="Times New Roman" w:cs="Times New Roman"/>
        </w:rPr>
        <w:t xml:space="preserve">açlarıyla kuruluşlara ve </w:t>
      </w:r>
    </w:p>
    <w:p w:rsidR="009655F8" w:rsidRDefault="009655F8" w:rsidP="00ED50FC">
      <w:pPr>
        <w:pStyle w:val="ListeParagraf"/>
        <w:numPr>
          <w:ilvl w:val="0"/>
          <w:numId w:val="3"/>
        </w:numPr>
        <w:spacing w:line="360" w:lineRule="auto"/>
        <w:rPr>
          <w:rFonts w:ascii="Times New Roman" w:hAnsi="Times New Roman" w:cs="Times New Roman"/>
        </w:rPr>
      </w:pPr>
      <w:proofErr w:type="gramStart"/>
      <w:r>
        <w:rPr>
          <w:rFonts w:ascii="Times New Roman" w:hAnsi="Times New Roman" w:cs="Times New Roman"/>
        </w:rPr>
        <w:t>kişilere</w:t>
      </w:r>
      <w:proofErr w:type="gramEnd"/>
      <w:r>
        <w:rPr>
          <w:rFonts w:ascii="Times New Roman" w:hAnsi="Times New Roman" w:cs="Times New Roman"/>
        </w:rPr>
        <w:t xml:space="preserve"> aktarmak,</w:t>
      </w:r>
    </w:p>
    <w:p w:rsidR="009655F8" w:rsidRPr="002219DB" w:rsidRDefault="009655F8" w:rsidP="00ED50FC">
      <w:pPr>
        <w:pStyle w:val="ListeParagraf"/>
        <w:numPr>
          <w:ilvl w:val="0"/>
          <w:numId w:val="3"/>
        </w:numPr>
        <w:spacing w:line="360" w:lineRule="auto"/>
        <w:rPr>
          <w:rFonts w:ascii="Times New Roman" w:hAnsi="Times New Roman" w:cs="Times New Roman"/>
        </w:rPr>
      </w:pPr>
      <w:r w:rsidRPr="009655F8">
        <w:rPr>
          <w:rFonts w:ascii="Times New Roman" w:hAnsi="Times New Roman" w:cs="Times New Roman"/>
          <w:color w:val="000000" w:themeColor="text1"/>
          <w:szCs w:val="21"/>
          <w:shd w:val="clear" w:color="auto" w:fill="FFFFFF"/>
        </w:rPr>
        <w:t>Üniversitemizle iş ilişkisi içerisinde olan kişilerin hukuki ve ticari güvenliğinin teminini sağlamak</w:t>
      </w:r>
      <w:r>
        <w:rPr>
          <w:rFonts w:ascii="Times New Roman" w:hAnsi="Times New Roman" w:cs="Times New Roman"/>
          <w:color w:val="000000" w:themeColor="text1"/>
          <w:szCs w:val="21"/>
          <w:shd w:val="clear" w:color="auto" w:fill="FFFFFF"/>
        </w:rPr>
        <w:t>,</w:t>
      </w:r>
    </w:p>
    <w:p w:rsidR="002219DB" w:rsidRPr="003F41CA" w:rsidRDefault="002219DB" w:rsidP="00ED50FC">
      <w:pPr>
        <w:pStyle w:val="ListeParagraf"/>
        <w:numPr>
          <w:ilvl w:val="0"/>
          <w:numId w:val="3"/>
        </w:numPr>
        <w:spacing w:line="360" w:lineRule="auto"/>
        <w:jc w:val="both"/>
        <w:rPr>
          <w:rFonts w:ascii="Times New Roman" w:hAnsi="Times New Roman" w:cs="Times New Roman"/>
          <w:color w:val="000000" w:themeColor="text1"/>
          <w:sz w:val="24"/>
        </w:rPr>
      </w:pPr>
      <w:r w:rsidRPr="002219DB">
        <w:rPr>
          <w:rFonts w:ascii="Times New Roman" w:eastAsia="Times New Roman" w:hAnsi="Times New Roman" w:cs="Times New Roman"/>
          <w:color w:val="000000" w:themeColor="text1"/>
          <w:szCs w:val="21"/>
          <w:lang w:eastAsia="tr-TR"/>
        </w:rPr>
        <w:t>İlgili bölümlerde eğitim gören ve Üniversite bünyesindeki birimlerde veya üniversite dışındaki kuruluşlarda staj yapan öğrencilerin hak ve yükümlülüklerini korumak ve yerine getirilmesini sağlamak,</w:t>
      </w:r>
    </w:p>
    <w:p w:rsidR="00ED50FC" w:rsidRDefault="00ED50FC" w:rsidP="00ED50FC">
      <w:pPr>
        <w:pStyle w:val="ListeParagraf"/>
        <w:numPr>
          <w:ilvl w:val="0"/>
          <w:numId w:val="3"/>
        </w:numPr>
        <w:spacing w:line="360" w:lineRule="auto"/>
        <w:jc w:val="both"/>
        <w:rPr>
          <w:rFonts w:ascii="Times New Roman" w:hAnsi="Times New Roman" w:cs="Times New Roman"/>
          <w:color w:val="000000" w:themeColor="text1"/>
          <w:sz w:val="24"/>
        </w:rPr>
      </w:pPr>
      <w:r w:rsidRPr="00ED50FC">
        <w:rPr>
          <w:rFonts w:ascii="Times New Roman" w:hAnsi="Times New Roman" w:cs="Times New Roman"/>
          <w:color w:val="000000" w:themeColor="text1"/>
          <w:sz w:val="24"/>
        </w:rPr>
        <w:t>Öğrenciler ile akademik ve idari personel hakkında açılan/açılabilecek disiplin soruşturma süreçlerinin yönetilebilmesi,</w:t>
      </w:r>
    </w:p>
    <w:p w:rsidR="00ED50FC" w:rsidRDefault="00ED50FC" w:rsidP="00ED50FC">
      <w:pPr>
        <w:pStyle w:val="ListeParagraf"/>
        <w:numPr>
          <w:ilvl w:val="0"/>
          <w:numId w:val="3"/>
        </w:numPr>
        <w:spacing w:line="360" w:lineRule="auto"/>
        <w:jc w:val="both"/>
        <w:rPr>
          <w:rFonts w:ascii="Times New Roman" w:hAnsi="Times New Roman" w:cs="Times New Roman"/>
          <w:color w:val="000000" w:themeColor="text1"/>
          <w:sz w:val="24"/>
        </w:rPr>
      </w:pPr>
      <w:r w:rsidRPr="00ED50FC">
        <w:rPr>
          <w:rFonts w:ascii="Times New Roman" w:hAnsi="Times New Roman" w:cs="Times New Roman"/>
          <w:color w:val="000000" w:themeColor="text1"/>
          <w:sz w:val="24"/>
        </w:rPr>
        <w:t xml:space="preserve">Üniversitede eğitim alan öğrencilere ve </w:t>
      </w:r>
      <w:r>
        <w:rPr>
          <w:rFonts w:ascii="Times New Roman" w:hAnsi="Times New Roman" w:cs="Times New Roman"/>
          <w:color w:val="000000" w:themeColor="text1"/>
          <w:sz w:val="24"/>
        </w:rPr>
        <w:t xml:space="preserve">akademik/idari </w:t>
      </w:r>
      <w:r w:rsidRPr="00ED50FC">
        <w:rPr>
          <w:rFonts w:ascii="Times New Roman" w:hAnsi="Times New Roman" w:cs="Times New Roman"/>
          <w:color w:val="000000" w:themeColor="text1"/>
          <w:sz w:val="24"/>
        </w:rPr>
        <w:t>personele sağlık hizmeti sunulabilmesi,</w:t>
      </w:r>
    </w:p>
    <w:p w:rsidR="00ED50FC" w:rsidRPr="00ED50FC" w:rsidRDefault="00ED50FC" w:rsidP="00ED50FC">
      <w:pPr>
        <w:pStyle w:val="ListeParagraf"/>
        <w:numPr>
          <w:ilvl w:val="0"/>
          <w:numId w:val="3"/>
        </w:numPr>
        <w:spacing w:line="360" w:lineRule="auto"/>
        <w:jc w:val="both"/>
        <w:rPr>
          <w:rFonts w:ascii="Times New Roman" w:hAnsi="Times New Roman" w:cs="Times New Roman"/>
          <w:color w:val="000000" w:themeColor="text1"/>
          <w:sz w:val="24"/>
        </w:rPr>
      </w:pPr>
      <w:r w:rsidRPr="00ED50FC">
        <w:rPr>
          <w:rFonts w:ascii="Times New Roman" w:hAnsi="Times New Roman" w:cs="Times New Roman"/>
          <w:color w:val="000000" w:themeColor="text1"/>
          <w:sz w:val="24"/>
        </w:rPr>
        <w:lastRenderedPageBreak/>
        <w:t>Kariyer</w:t>
      </w:r>
      <w:r>
        <w:rPr>
          <w:rFonts w:ascii="Times New Roman" w:hAnsi="Times New Roman" w:cs="Times New Roman"/>
          <w:color w:val="000000" w:themeColor="text1"/>
          <w:sz w:val="24"/>
        </w:rPr>
        <w:t xml:space="preserve"> planlamasında Üniversitemizden mezun öğrencilerin desteklenmesi amacı ile</w:t>
      </w:r>
      <w:r w:rsidRPr="00ED50FC">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başarılarının</w:t>
      </w:r>
      <w:r w:rsidRPr="00ED50FC">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takip edilmesi,</w:t>
      </w:r>
      <w:r w:rsidRPr="00ED50FC">
        <w:rPr>
          <w:rFonts w:ascii="Times New Roman" w:hAnsi="Times New Roman" w:cs="Times New Roman"/>
          <w:color w:val="000000" w:themeColor="text1"/>
          <w:sz w:val="24"/>
        </w:rPr>
        <w:t xml:space="preserve"> </w:t>
      </w:r>
    </w:p>
    <w:p w:rsidR="003F41CA" w:rsidRPr="00A20759" w:rsidRDefault="00ED50FC" w:rsidP="00ED50FC">
      <w:pPr>
        <w:pStyle w:val="ListeParagraf"/>
        <w:numPr>
          <w:ilvl w:val="0"/>
          <w:numId w:val="3"/>
        </w:numPr>
        <w:spacing w:line="360" w:lineRule="auto"/>
        <w:jc w:val="both"/>
        <w:rPr>
          <w:rFonts w:ascii="Times New Roman" w:hAnsi="Times New Roman" w:cs="Times New Roman"/>
          <w:color w:val="000000" w:themeColor="text1"/>
          <w:sz w:val="24"/>
        </w:rPr>
      </w:pPr>
      <w:r w:rsidRPr="00ED50FC">
        <w:rPr>
          <w:rFonts w:ascii="Times New Roman" w:hAnsi="Times New Roman" w:cs="Times New Roman"/>
          <w:color w:val="000000" w:themeColor="text1"/>
          <w:sz w:val="24"/>
        </w:rPr>
        <w:t>Spor faaliyetlerinin yürütülebilmesi ve Üniversite öğrenci topluluğa üye olunabilmesi, kulüp çatısı altında yapılan çalışma, etkinlik ve organizasyonlardan yararlanılabilmesi,</w:t>
      </w:r>
    </w:p>
    <w:p w:rsidR="00A94038" w:rsidRPr="00CB7B54" w:rsidRDefault="009655F8" w:rsidP="00ED50FC">
      <w:pPr>
        <w:pStyle w:val="ListeParagraf"/>
        <w:numPr>
          <w:ilvl w:val="0"/>
          <w:numId w:val="3"/>
        </w:numPr>
        <w:spacing w:line="360" w:lineRule="auto"/>
        <w:jc w:val="both"/>
        <w:rPr>
          <w:rFonts w:ascii="Times New Roman" w:hAnsi="Times New Roman" w:cs="Times New Roman"/>
          <w:color w:val="000000" w:themeColor="text1"/>
          <w:sz w:val="24"/>
        </w:rPr>
      </w:pPr>
      <w:r w:rsidRPr="00A20759">
        <w:rPr>
          <w:rFonts w:ascii="Times New Roman" w:hAnsi="Times New Roman" w:cs="Times New Roman"/>
          <w:color w:val="000000" w:themeColor="text1"/>
          <w:szCs w:val="21"/>
          <w:shd w:val="clear" w:color="auto" w:fill="FFFFFF"/>
        </w:rPr>
        <w:t>Yüksek Öğretim Kurumu, SGK, İş ortakları, Bakanlıklar, Yargı mercileri gibi kanunen yetkili kamu kurumlarına, mevzuatın izin verdiği hallerde işbirliği yaptığı danışmanlara, taraflara, kamu ve anlaşmalı kuruluşlara, finans ve ödeme sistemleri kuruluşlarına, 6698 sayılı Kanun’un 8. ve 9. maddelerinde belirtilen kişisel veri işleme koşulları ve amaçları çerçevesinde aktarılabilecektir.</w:t>
      </w:r>
    </w:p>
    <w:p w:rsidR="00CB7B54" w:rsidRPr="00A20759" w:rsidRDefault="00CB7B54" w:rsidP="00CB7B54">
      <w:pPr>
        <w:pStyle w:val="ListeParagraf"/>
        <w:spacing w:line="360" w:lineRule="auto"/>
        <w:jc w:val="both"/>
        <w:rPr>
          <w:rFonts w:ascii="Times New Roman" w:hAnsi="Times New Roman" w:cs="Times New Roman"/>
          <w:color w:val="000000" w:themeColor="text1"/>
          <w:sz w:val="24"/>
        </w:rPr>
      </w:pPr>
    </w:p>
    <w:p w:rsidR="006575A0" w:rsidRPr="006575A0" w:rsidRDefault="006575A0" w:rsidP="00C047F4">
      <w:pPr>
        <w:spacing w:line="360" w:lineRule="auto"/>
        <w:jc w:val="both"/>
        <w:rPr>
          <w:rFonts w:ascii="Times New Roman" w:hAnsi="Times New Roman" w:cs="Times New Roman"/>
        </w:rPr>
      </w:pPr>
      <w:r w:rsidRPr="006575A0">
        <w:rPr>
          <w:rFonts w:ascii="Times New Roman" w:hAnsi="Times New Roman" w:cs="Times New Roman"/>
          <w:b/>
          <w:bCs/>
        </w:rPr>
        <w:t>ç) Kişisel Veri Toplamanın Yöntemi ve Hukuki Sebebi</w:t>
      </w:r>
    </w:p>
    <w:p w:rsidR="006575A0" w:rsidRPr="006575A0" w:rsidRDefault="006575A0" w:rsidP="00C047F4">
      <w:pPr>
        <w:spacing w:line="360" w:lineRule="auto"/>
        <w:jc w:val="both"/>
        <w:rPr>
          <w:rFonts w:ascii="Times New Roman" w:hAnsi="Times New Roman" w:cs="Times New Roman"/>
        </w:rPr>
      </w:pPr>
      <w:r w:rsidRPr="006575A0">
        <w:rPr>
          <w:rFonts w:ascii="Times New Roman" w:hAnsi="Times New Roman" w:cs="Times New Roman"/>
        </w:rPr>
        <w:t>Kişisel verileriniz, yukarıda yer verilen neden ve amaçlar doğrultusunda Üniversitemizin sözleşme ve yasadan doğan sorumluluklarını tam, eksiksiz ve doğru bir şekilde yerine getirebilmesi amacı her türlü sözlü, yazılı ya da elektronik ortamda edinilir. Bu hukuki nedenlerle; üniversitemiz bağlı birimleri, internet sitesi, web sitelerine yapılan yazılı/dijital başvurular, sosyal medya mecraları, çağrı merkezi, mobil uygulamalar ve benzeri vasıtalarla sözlü, yazılı ya da elektronik olarak toplanabilecektir. Kişisel verileriniz, üniversitemiz ile ilişkiniz devam ettiği müddetçe oluşturularak ve güncellenerek işlenebilecek ve hem dijital hem de fiziki ortamda muhafaza altında tutulabilecektir. Kişisel verileriniz, 6698 sayılı Kanun’un 5. ve 6. maddelerinde belirtilen kişisel veri işleme şartları ve amaçları kapsamında bu bilgilendirmenin (b) ve (c) maddelerinde belirtilen amaçlarla da işlenebilmekte ve aktarılabilmektedir.</w:t>
      </w:r>
    </w:p>
    <w:p w:rsidR="006575A0" w:rsidRPr="006575A0" w:rsidRDefault="006575A0" w:rsidP="00C047F4">
      <w:pPr>
        <w:spacing w:line="360" w:lineRule="auto"/>
        <w:jc w:val="both"/>
        <w:rPr>
          <w:rFonts w:ascii="Times New Roman" w:hAnsi="Times New Roman" w:cs="Times New Roman"/>
        </w:rPr>
      </w:pPr>
      <w:r w:rsidRPr="006575A0">
        <w:rPr>
          <w:rFonts w:ascii="Times New Roman" w:hAnsi="Times New Roman" w:cs="Times New Roman"/>
          <w:b/>
          <w:bCs/>
        </w:rPr>
        <w:t>d) Kişisel Veri Sahibinin 6698 sayılı Kanun’un 11. Maddesinde Sayılan Hakları</w:t>
      </w:r>
    </w:p>
    <w:p w:rsidR="009655F8" w:rsidRDefault="009655F8" w:rsidP="00C047F4">
      <w:pPr>
        <w:spacing w:line="360" w:lineRule="auto"/>
        <w:jc w:val="both"/>
        <w:rPr>
          <w:rFonts w:ascii="Times New Roman" w:hAnsi="Times New Roman" w:cs="Times New Roman"/>
        </w:rPr>
      </w:pPr>
      <w:r w:rsidRPr="009655F8">
        <w:rPr>
          <w:rFonts w:ascii="Times New Roman" w:hAnsi="Times New Roman" w:cs="Times New Roman"/>
        </w:rPr>
        <w:t>Kişisel veri sahiplerinin, 6698 sayılı Kanun’un 11. maddesinde sayılan haklara ilişkin talepleri, Üniversitemize iletilmesi durumunda, 6698 sayılı Kanun’un 13. maddesinde belirtildiği gibi, talebin niteliğine göre, Üniversitenin atamış olduğu kişi, kişiler veya belirlemiş olduğu veri sorumlusu talebi kabul eder veya gerekçesini açıklayarak reddeder.</w:t>
      </w:r>
    </w:p>
    <w:p w:rsidR="006575A0" w:rsidRPr="006575A0" w:rsidRDefault="006575A0" w:rsidP="00C047F4">
      <w:pPr>
        <w:spacing w:line="360" w:lineRule="auto"/>
        <w:jc w:val="both"/>
        <w:rPr>
          <w:rFonts w:ascii="Times New Roman" w:hAnsi="Times New Roman" w:cs="Times New Roman"/>
        </w:rPr>
      </w:pPr>
      <w:r w:rsidRPr="006575A0">
        <w:rPr>
          <w:rFonts w:ascii="Times New Roman" w:hAnsi="Times New Roman" w:cs="Times New Roman"/>
        </w:rPr>
        <w:lastRenderedPageBreak/>
        <w:t>Kişisel veri sahipleri olarak, haklarınıza ilişkin taleplerinizi aşağıda düzenlenen yöntemlerle üniversitemize iletmeniz durumunda üniversitemiz talebin niteliğine göre talebi en kısa sürede ve en geç otuz gün içinde ücretsiz olarak sonuçlandıracaktır. Ancak, işlemin ayrıca bir maliyeti gerektirmesi halinde, üniversitemiz tarafından belirlenen tarifedeki ücret alınacaktır. Bu kapsamda kişisel veri sahipleri;</w:t>
      </w:r>
    </w:p>
    <w:p w:rsidR="006575A0" w:rsidRPr="006575A0" w:rsidRDefault="00A94038" w:rsidP="00A94038">
      <w:pPr>
        <w:spacing w:line="360" w:lineRule="auto"/>
        <w:rPr>
          <w:rFonts w:ascii="Times New Roman" w:hAnsi="Times New Roman" w:cs="Times New Roman"/>
        </w:rPr>
      </w:pPr>
      <w:proofErr w:type="spellStart"/>
      <w:r w:rsidRPr="00726ECB">
        <w:rPr>
          <w:rFonts w:ascii="Times New Roman" w:hAnsi="Times New Roman" w:cs="Times New Roman"/>
          <w:b/>
        </w:rPr>
        <w:t>KVKK’nin</w:t>
      </w:r>
      <w:proofErr w:type="spellEnd"/>
      <w:r w:rsidRPr="00726ECB">
        <w:rPr>
          <w:rFonts w:ascii="Times New Roman" w:hAnsi="Times New Roman" w:cs="Times New Roman"/>
          <w:b/>
        </w:rPr>
        <w:t xml:space="preserve"> 11. maddesi uyarınca herkes veri sorumlusuna başvurarak kendisiyle ilgili;</w:t>
      </w:r>
      <w:r w:rsidRPr="00A94038">
        <w:rPr>
          <w:rFonts w:ascii="Times New Roman" w:hAnsi="Times New Roman" w:cs="Times New Roman"/>
        </w:rPr>
        <w:br/>
        <w:t>a</w:t>
      </w:r>
      <w:proofErr w:type="gramStart"/>
      <w:r w:rsidRPr="00A94038">
        <w:rPr>
          <w:rFonts w:ascii="Times New Roman" w:hAnsi="Times New Roman" w:cs="Times New Roman"/>
        </w:rPr>
        <w:t>)</w:t>
      </w:r>
      <w:proofErr w:type="gramEnd"/>
      <w:r w:rsidRPr="00A94038">
        <w:rPr>
          <w:rFonts w:ascii="Times New Roman" w:hAnsi="Times New Roman" w:cs="Times New Roman"/>
        </w:rPr>
        <w:t xml:space="preserve"> Kişisel veri işlenip işlenmediğini öğrenme,</w:t>
      </w:r>
      <w:r w:rsidRPr="00A94038">
        <w:rPr>
          <w:rFonts w:ascii="Times New Roman" w:hAnsi="Times New Roman" w:cs="Times New Roman"/>
        </w:rPr>
        <w:br/>
        <w:t>b) Kişisel verileri işlenmişse buna ilişkin bilgi talep etme,</w:t>
      </w:r>
      <w:r w:rsidRPr="00A94038">
        <w:rPr>
          <w:rFonts w:ascii="Times New Roman" w:hAnsi="Times New Roman" w:cs="Times New Roman"/>
        </w:rPr>
        <w:br/>
        <w:t>c) Kişisel verilerin işlenme amacını ve bunların amacına uygun kullanılıp kullanılmadığını öğrenme,</w:t>
      </w:r>
      <w:r w:rsidRPr="00A94038">
        <w:rPr>
          <w:rFonts w:ascii="Times New Roman" w:hAnsi="Times New Roman" w:cs="Times New Roman"/>
        </w:rPr>
        <w:br/>
        <w:t>ç) Yurt içinde veya yurt dışında kişisel verilerin aktarıldığı üçüncü kişileri bilme,</w:t>
      </w:r>
      <w:r w:rsidRPr="00A94038">
        <w:rPr>
          <w:rFonts w:ascii="Times New Roman" w:hAnsi="Times New Roman" w:cs="Times New Roman"/>
        </w:rPr>
        <w:br/>
        <w:t>d) Kişisel verilerin eksik veya yanlış işlenmiş olması hâlinde bunların düzeltilmesini isteme,</w:t>
      </w:r>
      <w:r w:rsidRPr="00A94038">
        <w:rPr>
          <w:rFonts w:ascii="Times New Roman" w:hAnsi="Times New Roman" w:cs="Times New Roman"/>
        </w:rPr>
        <w:br/>
        <w:t>e) Kanun’un 7. maddesinde öngörülen şartlar çerçevesinde kişisel verilerin silinmesini veya yok edilmesini isteme,</w:t>
      </w:r>
      <w:r w:rsidRPr="00A94038">
        <w:rPr>
          <w:rFonts w:ascii="Times New Roman" w:hAnsi="Times New Roman" w:cs="Times New Roman"/>
        </w:rPr>
        <w:br/>
        <w:t>f) (d) ve (e) bentleri uyarınca yapılan işlemlerin, kişisel verilerin aktarıldığı üçüncü kişilere bildirilmesini isteme,</w:t>
      </w:r>
      <w:r w:rsidRPr="00A94038">
        <w:rPr>
          <w:rFonts w:ascii="Times New Roman" w:hAnsi="Times New Roman" w:cs="Times New Roman"/>
        </w:rPr>
        <w:br/>
        <w:t>g) İşlenen verilerin münhasıran otomatik sistemler vasıtasıyla analiz edilmesi suretiyle kişinin kendisi aleyhine bir sonucun ortaya çıkmasına itiraz etme,</w:t>
      </w:r>
      <w:r w:rsidRPr="00A94038">
        <w:rPr>
          <w:rFonts w:ascii="Times New Roman" w:hAnsi="Times New Roman" w:cs="Times New Roman"/>
        </w:rPr>
        <w:br/>
        <w:t xml:space="preserve">ğ) Kişisel verilerin kanuna aykırı olarak işlenmesi sebebiyle </w:t>
      </w:r>
      <w:r>
        <w:rPr>
          <w:rFonts w:ascii="Times New Roman" w:hAnsi="Times New Roman" w:cs="Times New Roman"/>
        </w:rPr>
        <w:t xml:space="preserve">zarara uğraması hâlinde zararın </w:t>
      </w:r>
      <w:r w:rsidRPr="00A94038">
        <w:rPr>
          <w:rFonts w:ascii="Times New Roman" w:hAnsi="Times New Roman" w:cs="Times New Roman"/>
        </w:rPr>
        <w:t>giderilmesini talep etme, haklarına sahiptir.</w:t>
      </w:r>
    </w:p>
    <w:p w:rsidR="006575A0" w:rsidRPr="006575A0" w:rsidRDefault="006575A0" w:rsidP="00C047F4">
      <w:pPr>
        <w:spacing w:line="360" w:lineRule="auto"/>
        <w:jc w:val="both"/>
        <w:rPr>
          <w:rFonts w:ascii="Times New Roman" w:hAnsi="Times New Roman" w:cs="Times New Roman"/>
        </w:rPr>
      </w:pPr>
      <w:r w:rsidRPr="006575A0">
        <w:rPr>
          <w:rFonts w:ascii="Times New Roman" w:hAnsi="Times New Roman" w:cs="Times New Roman"/>
        </w:rPr>
        <w:t xml:space="preserve">6698 sayılı Kişisel Verilerin Korunması Kanunu’nun 13. maddesinin 1. fıkrası gereğince, yukarıda belirtilen haklarınızı kullanmak ile ilgili talebinizi, yazılı veya Kişisel Verileri Koruma Kurulu’nun belirlediği diğer yöntemlerle üniversitemize iletebilirsiniz. 6698 sayılı Kişisel Verilerin Korunması Kanun gereğince, yazılı olarak üniversitemize iletmeniz gerekmektedir. Bu çerçevede üniversitemiz 6698 sayılı Kişisel Verilerin Korunması Kanunu 11. maddesi kapsamında yapacağınız başvurularda yazılı olarak başvurunuzu </w:t>
      </w:r>
      <w:r w:rsidR="00DE0201">
        <w:rPr>
          <w:rFonts w:ascii="Times New Roman" w:hAnsi="Times New Roman" w:cs="Times New Roman"/>
        </w:rPr>
        <w:t>nasıl ileteceğiniz ile ilgili bilgiler verilmiştir.</w:t>
      </w:r>
      <w:r w:rsidRPr="006575A0">
        <w:rPr>
          <w:rFonts w:ascii="Times New Roman" w:hAnsi="Times New Roman" w:cs="Times New Roman"/>
        </w:rPr>
        <w:t xml:space="preserve"> </w:t>
      </w:r>
      <w:proofErr w:type="gramStart"/>
      <w:r w:rsidR="00DE0201">
        <w:rPr>
          <w:rFonts w:ascii="Times New Roman" w:hAnsi="Times New Roman" w:cs="Times New Roman"/>
        </w:rPr>
        <w:t>Belirtilen</w:t>
      </w:r>
      <w:r w:rsidRPr="006575A0">
        <w:rPr>
          <w:rFonts w:ascii="Times New Roman" w:hAnsi="Times New Roman" w:cs="Times New Roman"/>
        </w:rPr>
        <w:t xml:space="preserve"> haklarınızı kullanmak için kimliğinizi tespit edici gerekli bilgiler ile 6698 sayılı Kişisel Verilerin Korunması Kanunu 11. maddesinde belirtilen haklarınızdan kullanmayı talep ettiğiniz hakkınıza yönelik açıklamalarınızı içeren </w:t>
      </w:r>
      <w:r w:rsidRPr="006575A0">
        <w:rPr>
          <w:rFonts w:ascii="Times New Roman" w:hAnsi="Times New Roman" w:cs="Times New Roman"/>
        </w:rPr>
        <w:lastRenderedPageBreak/>
        <w:t xml:space="preserve">talebinizi; Veri Sahibi Başvuru formunu doldurarak ve formun imzalı bir nüshasını </w:t>
      </w:r>
      <w:proofErr w:type="spellStart"/>
      <w:r w:rsidR="00B14298">
        <w:rPr>
          <w:rFonts w:ascii="Times New Roman" w:hAnsi="Times New Roman" w:cs="Times New Roman"/>
        </w:rPr>
        <w:t>Saraybeleni</w:t>
      </w:r>
      <w:proofErr w:type="spellEnd"/>
      <w:r w:rsidR="00B14298">
        <w:rPr>
          <w:rFonts w:ascii="Times New Roman" w:hAnsi="Times New Roman" w:cs="Times New Roman"/>
        </w:rPr>
        <w:t xml:space="preserve"> Ca</w:t>
      </w:r>
      <w:r w:rsidR="00DB08A8">
        <w:rPr>
          <w:rFonts w:ascii="Times New Roman" w:hAnsi="Times New Roman" w:cs="Times New Roman"/>
        </w:rPr>
        <w:t>d. Cikcilli Mah. No:7 Alanya</w:t>
      </w:r>
      <w:r w:rsidR="00B14298">
        <w:rPr>
          <w:rFonts w:ascii="Times New Roman" w:hAnsi="Times New Roman" w:cs="Times New Roman"/>
        </w:rPr>
        <w:t xml:space="preserve"> </w:t>
      </w:r>
      <w:r w:rsidR="00B14298" w:rsidRPr="00B14298">
        <w:rPr>
          <w:rFonts w:ascii="Times New Roman" w:hAnsi="Times New Roman" w:cs="Times New Roman"/>
        </w:rPr>
        <w:t>Üniversitesi</w:t>
      </w:r>
      <w:r w:rsidRPr="00B14298">
        <w:rPr>
          <w:rFonts w:ascii="Times New Roman" w:hAnsi="Times New Roman" w:cs="Times New Roman"/>
        </w:rPr>
        <w:t xml:space="preserve"> adresine</w:t>
      </w:r>
      <w:r w:rsidRPr="006575A0">
        <w:rPr>
          <w:rFonts w:ascii="Times New Roman" w:hAnsi="Times New Roman" w:cs="Times New Roman"/>
        </w:rPr>
        <w:t xml:space="preserve"> kimliğinizi tespit edici belgeler ile bizzat elden iletebilir, noter kanalıyla veya 6698 sayılı Kişisel Verilerin Korunması Kanun’da belirtilen diğer yöntemler ile gönderebilir veya ilgili formu </w:t>
      </w:r>
      <w:hyperlink r:id="rId7" w:history="1">
        <w:r w:rsidR="00DB08A8" w:rsidRPr="001250EB">
          <w:rPr>
            <w:rStyle w:val="Kpr"/>
            <w:rFonts w:ascii="Times New Roman" w:hAnsi="Times New Roman" w:cs="Times New Roman"/>
          </w:rPr>
          <w:t>alanyauniversity@hs01.kep.tr</w:t>
        </w:r>
      </w:hyperlink>
      <w:r w:rsidRPr="006575A0">
        <w:rPr>
          <w:rFonts w:ascii="Times New Roman" w:hAnsi="Times New Roman" w:cs="Times New Roman"/>
        </w:rPr>
        <w:t> adresine güvenli elektronik imzalı olarak iletebilirsiniz.</w:t>
      </w:r>
      <w:proofErr w:type="gramEnd"/>
    </w:p>
    <w:p w:rsidR="005E2DD4" w:rsidRDefault="005E2DD4"/>
    <w:sectPr w:rsidR="005E2DD4" w:rsidSect="005E2DD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8F7" w:rsidRDefault="00C308F7" w:rsidP="00652AEC">
      <w:pPr>
        <w:spacing w:after="0" w:line="240" w:lineRule="auto"/>
      </w:pPr>
      <w:r>
        <w:separator/>
      </w:r>
    </w:p>
  </w:endnote>
  <w:endnote w:type="continuationSeparator" w:id="0">
    <w:p w:rsidR="00C308F7" w:rsidRDefault="00C308F7" w:rsidP="0065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B54" w:rsidRDefault="00CB7B5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B54" w:rsidRDefault="00CB7B54">
    <w:pPr>
      <w:pStyle w:val="AltBilgi"/>
    </w:pPr>
  </w:p>
  <w:tbl>
    <w:tblPr>
      <w:tblStyle w:val="TabloKlavuzu2"/>
      <w:tblW w:w="5000" w:type="pct"/>
      <w:tblLook w:val="04A0" w:firstRow="1" w:lastRow="0" w:firstColumn="1" w:lastColumn="0" w:noHBand="0" w:noVBand="1"/>
    </w:tblPr>
    <w:tblGrid>
      <w:gridCol w:w="2837"/>
      <w:gridCol w:w="3109"/>
      <w:gridCol w:w="3116"/>
    </w:tblGrid>
    <w:tr w:rsidR="00CB7B54" w:rsidRPr="005A2964" w:rsidTr="00245975">
      <w:trPr>
        <w:trHeight w:val="241"/>
      </w:trPr>
      <w:tc>
        <w:tcPr>
          <w:tcW w:w="1565" w:type="pct"/>
          <w:vAlign w:val="center"/>
        </w:tcPr>
        <w:p w:rsidR="00CB7B54" w:rsidRPr="005A2964" w:rsidRDefault="00CB7B54" w:rsidP="00CB7B54">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rsidR="00CB7B54" w:rsidRPr="005A2964" w:rsidRDefault="00CB7B54" w:rsidP="00CB7B54">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rsidR="00CB7B54" w:rsidRPr="005A2964" w:rsidRDefault="00CB7B54" w:rsidP="00CB7B54">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CB7B54" w:rsidRPr="005A2964" w:rsidTr="00245975">
      <w:trPr>
        <w:trHeight w:val="251"/>
      </w:trPr>
      <w:tc>
        <w:tcPr>
          <w:tcW w:w="1565" w:type="pct"/>
          <w:vAlign w:val="center"/>
        </w:tcPr>
        <w:p w:rsidR="00CB7B54" w:rsidRPr="005A2964" w:rsidRDefault="00CB7B54" w:rsidP="00CB7B54">
          <w:pPr>
            <w:tabs>
              <w:tab w:val="center" w:pos="4536"/>
              <w:tab w:val="right" w:pos="9072"/>
            </w:tabs>
            <w:spacing w:after="160" w:line="259" w:lineRule="auto"/>
            <w:rPr>
              <w:rFonts w:ascii="Cambria" w:eastAsiaTheme="minorHAnsi" w:hAnsi="Cambria" w:cstheme="minorBidi"/>
              <w:color w:val="000000"/>
              <w:lang w:eastAsia="en-US"/>
            </w:rPr>
          </w:pPr>
          <w:r>
            <w:rPr>
              <w:rFonts w:ascii="Cambria" w:eastAsiaTheme="minorHAnsi" w:hAnsi="Cambria" w:cstheme="minorBidi"/>
              <w:color w:val="000000"/>
              <w:lang w:eastAsia="en-US"/>
            </w:rPr>
            <w:t xml:space="preserve"> Birim Kalite Sorumlusu</w:t>
          </w:r>
        </w:p>
      </w:tc>
      <w:tc>
        <w:tcPr>
          <w:tcW w:w="1715" w:type="pct"/>
          <w:vAlign w:val="center"/>
        </w:tcPr>
        <w:p w:rsidR="00CB7B54" w:rsidRPr="005A2964" w:rsidRDefault="00CB7B54" w:rsidP="00CB7B54">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Kalite Koordinatörlüğü</w:t>
          </w:r>
        </w:p>
      </w:tc>
      <w:tc>
        <w:tcPr>
          <w:tcW w:w="1719" w:type="pct"/>
          <w:vAlign w:val="center"/>
        </w:tcPr>
        <w:p w:rsidR="00CB7B54" w:rsidRPr="005A2964" w:rsidRDefault="00CB7B54" w:rsidP="00CB7B54">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rsidR="00CB7B54" w:rsidRPr="001C0345" w:rsidRDefault="00CB7B54" w:rsidP="00CB7B54">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rsidR="00CB7B54" w:rsidRDefault="00CB7B54" w:rsidP="00CB7B54">
    <w:pPr>
      <w:pStyle w:val="AltBilgi"/>
      <w:jc w:val="center"/>
      <w:rPr>
        <w:sz w:val="16"/>
        <w:szCs w:val="16"/>
      </w:rPr>
    </w:pPr>
    <w:hyperlink r:id="rId1" w:history="1">
      <w:r w:rsidRPr="001C0345">
        <w:rPr>
          <w:rStyle w:val="Kpr"/>
          <w:color w:val="000000" w:themeColor="text1"/>
          <w:sz w:val="16"/>
          <w:szCs w:val="16"/>
        </w:rPr>
        <w:t>info@alanyauniversity.edu.tr</w:t>
      </w:r>
    </w:hyperlink>
    <w:r w:rsidRPr="001C0345">
      <w:rPr>
        <w:color w:val="000000" w:themeColor="text1"/>
        <w:sz w:val="16"/>
        <w:szCs w:val="16"/>
      </w:rPr>
      <w:t xml:space="preserve"> </w:t>
    </w:r>
    <w:r w:rsidRPr="001C0345">
      <w:rPr>
        <w:sz w:val="16"/>
        <w:szCs w:val="16"/>
      </w:rPr>
      <w:t>TEL: +90 242 513 69 69 / 3500 (santral) FAKS: +90 242 513 69 66</w:t>
    </w:r>
  </w:p>
  <w:p w:rsidR="00CB7B54" w:rsidRPr="007A39AE" w:rsidRDefault="00CB7B54" w:rsidP="00CB7B54">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p w:rsidR="00CB7B54" w:rsidRDefault="00CB7B54">
    <w:pPr>
      <w:pStyle w:val="AltBilgi"/>
    </w:pPr>
    <w:bookmarkStart w:id="0" w:name="_GoBack"/>
    <w:bookmarkEnd w:id="0"/>
  </w:p>
  <w:p w:rsidR="00CB7B54" w:rsidRDefault="00CB7B5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B54" w:rsidRDefault="00CB7B5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8F7" w:rsidRDefault="00C308F7" w:rsidP="00652AEC">
      <w:pPr>
        <w:spacing w:after="0" w:line="240" w:lineRule="auto"/>
      </w:pPr>
      <w:r>
        <w:separator/>
      </w:r>
    </w:p>
  </w:footnote>
  <w:footnote w:type="continuationSeparator" w:id="0">
    <w:p w:rsidR="00C308F7" w:rsidRDefault="00C308F7" w:rsidP="0065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B54" w:rsidRDefault="00CB7B5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AEC" w:rsidRDefault="00652AEC">
    <w:pPr>
      <w:pStyle w:val="stBilgi"/>
    </w:pPr>
  </w:p>
  <w:tbl>
    <w:tblPr>
      <w:tblStyle w:val="TabloKlavuzu1"/>
      <w:tblW w:w="9783" w:type="dxa"/>
      <w:jc w:val="center"/>
      <w:tblLayout w:type="fixed"/>
      <w:tblLook w:val="04A0" w:firstRow="1" w:lastRow="0" w:firstColumn="1" w:lastColumn="0" w:noHBand="0" w:noVBand="1"/>
    </w:tblPr>
    <w:tblGrid>
      <w:gridCol w:w="2328"/>
      <w:gridCol w:w="5038"/>
      <w:gridCol w:w="1425"/>
      <w:gridCol w:w="992"/>
    </w:tblGrid>
    <w:tr w:rsidR="00652AEC" w:rsidRPr="005A2964" w:rsidTr="00652AEC">
      <w:trPr>
        <w:trHeight w:val="284"/>
        <w:jc w:val="center"/>
      </w:trPr>
      <w:tc>
        <w:tcPr>
          <w:tcW w:w="2328" w:type="dxa"/>
          <w:vMerge w:val="restart"/>
          <w:vAlign w:val="center"/>
        </w:tcPr>
        <w:p w:rsidR="00652AEC" w:rsidRPr="005A2964" w:rsidRDefault="00652AEC" w:rsidP="00652AEC">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3EDCF2E5" wp14:editId="3D5F16C1">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038" w:type="dxa"/>
          <w:vMerge w:val="restart"/>
          <w:vAlign w:val="center"/>
        </w:tcPr>
        <w:p w:rsidR="00652AEC" w:rsidRPr="00652AEC" w:rsidRDefault="00652AEC" w:rsidP="00652AEC">
          <w:pPr>
            <w:tabs>
              <w:tab w:val="center" w:pos="4536"/>
              <w:tab w:val="left" w:pos="5812"/>
              <w:tab w:val="right" w:pos="9072"/>
            </w:tabs>
            <w:spacing w:line="276" w:lineRule="auto"/>
            <w:ind w:left="-142"/>
            <w:jc w:val="center"/>
            <w:rPr>
              <w:rFonts w:ascii="Times New Roman" w:hAnsi="Times New Roman" w:cs="Times New Roman"/>
              <w:b/>
            </w:rPr>
          </w:pPr>
          <w:r w:rsidRPr="00652AEC">
            <w:rPr>
              <w:rFonts w:ascii="Times New Roman" w:hAnsi="Times New Roman" w:cs="Times New Roman"/>
              <w:b/>
            </w:rPr>
            <w:t>T.C.</w:t>
          </w:r>
        </w:p>
        <w:p w:rsidR="00652AEC" w:rsidRPr="00652AEC" w:rsidRDefault="00652AEC" w:rsidP="00652AEC">
          <w:pPr>
            <w:spacing w:line="0" w:lineRule="atLeast"/>
            <w:jc w:val="center"/>
            <w:rPr>
              <w:rFonts w:ascii="Times New Roman" w:hAnsi="Times New Roman" w:cs="Times New Roman"/>
              <w:b/>
              <w:caps/>
            </w:rPr>
          </w:pPr>
          <w:r w:rsidRPr="00652AEC">
            <w:rPr>
              <w:rFonts w:ascii="Times New Roman" w:hAnsi="Times New Roman" w:cs="Times New Roman"/>
              <w:b/>
            </w:rPr>
            <w:t>ALANYA ÜNİVERSİTESİ</w:t>
          </w:r>
          <w:r w:rsidRPr="00652AEC">
            <w:rPr>
              <w:rFonts w:ascii="Times New Roman" w:hAnsi="Times New Roman" w:cs="Times New Roman"/>
              <w:b/>
            </w:rPr>
            <w:t xml:space="preserve"> </w:t>
          </w:r>
          <w:r w:rsidRPr="00652AEC">
            <w:rPr>
              <w:rFonts w:ascii="Times New Roman" w:hAnsi="Times New Roman" w:cs="Times New Roman"/>
              <w:b/>
              <w:caps/>
            </w:rPr>
            <w:t>Kişisel Verilerin Korunması ve İşlenmesi Hakkında Aydınlatma Metni</w:t>
          </w:r>
        </w:p>
        <w:p w:rsidR="00652AEC" w:rsidRPr="005A2964" w:rsidRDefault="00652AEC" w:rsidP="00652AEC">
          <w:pPr>
            <w:tabs>
              <w:tab w:val="center" w:pos="4536"/>
              <w:tab w:val="left" w:pos="5812"/>
              <w:tab w:val="right" w:pos="9072"/>
            </w:tabs>
            <w:spacing w:line="276" w:lineRule="auto"/>
            <w:ind w:left="-142"/>
            <w:jc w:val="center"/>
            <w:rPr>
              <w:b/>
            </w:rPr>
          </w:pPr>
        </w:p>
      </w:tc>
      <w:tc>
        <w:tcPr>
          <w:tcW w:w="1425" w:type="dxa"/>
          <w:vAlign w:val="center"/>
        </w:tcPr>
        <w:p w:rsidR="00652AEC" w:rsidRPr="005A2964" w:rsidRDefault="00652AEC" w:rsidP="00652AEC">
          <w:pPr>
            <w:tabs>
              <w:tab w:val="center" w:pos="4536"/>
              <w:tab w:val="right" w:pos="9072"/>
            </w:tabs>
            <w:spacing w:line="276" w:lineRule="auto"/>
            <w:jc w:val="both"/>
            <w:rPr>
              <w:sz w:val="16"/>
              <w:szCs w:val="16"/>
            </w:rPr>
          </w:pPr>
          <w:r w:rsidRPr="005A2964">
            <w:rPr>
              <w:sz w:val="16"/>
              <w:szCs w:val="16"/>
            </w:rPr>
            <w:t>Doküman No</w:t>
          </w:r>
        </w:p>
      </w:tc>
      <w:tc>
        <w:tcPr>
          <w:tcW w:w="992" w:type="dxa"/>
          <w:vAlign w:val="center"/>
        </w:tcPr>
        <w:p w:rsidR="00652AEC" w:rsidRPr="005A2964" w:rsidRDefault="00652AEC" w:rsidP="00652AEC">
          <w:pPr>
            <w:tabs>
              <w:tab w:val="center" w:pos="4536"/>
              <w:tab w:val="right" w:pos="9072"/>
            </w:tabs>
            <w:spacing w:line="276" w:lineRule="auto"/>
            <w:ind w:left="-112"/>
            <w:jc w:val="center"/>
            <w:rPr>
              <w:sz w:val="16"/>
              <w:szCs w:val="16"/>
            </w:rPr>
          </w:pPr>
          <w:r>
            <w:rPr>
              <w:spacing w:val="-2"/>
              <w:sz w:val="16"/>
            </w:rPr>
            <w:t>FRM-KGS-</w:t>
          </w:r>
          <w:r>
            <w:rPr>
              <w:spacing w:val="-5"/>
              <w:sz w:val="16"/>
            </w:rPr>
            <w:t>122</w:t>
          </w:r>
        </w:p>
      </w:tc>
    </w:tr>
    <w:tr w:rsidR="00652AEC" w:rsidRPr="005A2964" w:rsidTr="00652AEC">
      <w:trPr>
        <w:trHeight w:val="284"/>
        <w:jc w:val="center"/>
      </w:trPr>
      <w:tc>
        <w:tcPr>
          <w:tcW w:w="2328" w:type="dxa"/>
          <w:vMerge/>
        </w:tcPr>
        <w:p w:rsidR="00652AEC" w:rsidRPr="005A2964" w:rsidRDefault="00652AEC" w:rsidP="00652AEC">
          <w:pPr>
            <w:tabs>
              <w:tab w:val="center" w:pos="4536"/>
              <w:tab w:val="right" w:pos="9072"/>
            </w:tabs>
            <w:spacing w:line="276" w:lineRule="auto"/>
            <w:rPr>
              <w:rFonts w:ascii="Cambria" w:hAnsi="Cambria"/>
              <w:noProof/>
            </w:rPr>
          </w:pPr>
        </w:p>
      </w:tc>
      <w:tc>
        <w:tcPr>
          <w:tcW w:w="5038" w:type="dxa"/>
          <w:vMerge/>
        </w:tcPr>
        <w:p w:rsidR="00652AEC" w:rsidRPr="005A2964" w:rsidRDefault="00652AEC" w:rsidP="00652AEC">
          <w:pPr>
            <w:tabs>
              <w:tab w:val="center" w:pos="4536"/>
              <w:tab w:val="right" w:pos="9072"/>
            </w:tabs>
            <w:spacing w:line="276" w:lineRule="auto"/>
            <w:jc w:val="center"/>
            <w:rPr>
              <w:rFonts w:ascii="Cambria" w:hAnsi="Cambria"/>
              <w:b/>
            </w:rPr>
          </w:pPr>
        </w:p>
      </w:tc>
      <w:tc>
        <w:tcPr>
          <w:tcW w:w="1425" w:type="dxa"/>
          <w:vAlign w:val="center"/>
        </w:tcPr>
        <w:p w:rsidR="00652AEC" w:rsidRPr="005A2964" w:rsidRDefault="00652AEC" w:rsidP="00652AEC">
          <w:pPr>
            <w:tabs>
              <w:tab w:val="center" w:pos="4536"/>
              <w:tab w:val="right" w:pos="9072"/>
            </w:tabs>
            <w:spacing w:line="276" w:lineRule="auto"/>
            <w:jc w:val="both"/>
            <w:rPr>
              <w:sz w:val="16"/>
              <w:szCs w:val="16"/>
            </w:rPr>
          </w:pPr>
          <w:r w:rsidRPr="005A2964">
            <w:rPr>
              <w:sz w:val="16"/>
              <w:szCs w:val="16"/>
            </w:rPr>
            <w:t>İlk Yayın Tarihi</w:t>
          </w:r>
        </w:p>
      </w:tc>
      <w:tc>
        <w:tcPr>
          <w:tcW w:w="992" w:type="dxa"/>
          <w:vAlign w:val="center"/>
        </w:tcPr>
        <w:p w:rsidR="00652AEC" w:rsidRPr="005A2964" w:rsidRDefault="00652AEC" w:rsidP="00652AEC">
          <w:pPr>
            <w:tabs>
              <w:tab w:val="center" w:pos="4536"/>
              <w:tab w:val="right" w:pos="9072"/>
            </w:tabs>
            <w:spacing w:line="276" w:lineRule="auto"/>
            <w:jc w:val="center"/>
            <w:rPr>
              <w:sz w:val="16"/>
              <w:szCs w:val="16"/>
            </w:rPr>
          </w:pPr>
          <w:r>
            <w:rPr>
              <w:sz w:val="16"/>
              <w:szCs w:val="16"/>
            </w:rPr>
            <w:t>07.10.2025</w:t>
          </w:r>
        </w:p>
      </w:tc>
    </w:tr>
    <w:tr w:rsidR="00652AEC" w:rsidRPr="005A2964" w:rsidTr="00652AEC">
      <w:trPr>
        <w:trHeight w:val="284"/>
        <w:jc w:val="center"/>
      </w:trPr>
      <w:tc>
        <w:tcPr>
          <w:tcW w:w="2328" w:type="dxa"/>
          <w:vMerge/>
        </w:tcPr>
        <w:p w:rsidR="00652AEC" w:rsidRPr="005A2964" w:rsidRDefault="00652AEC" w:rsidP="00652AEC">
          <w:pPr>
            <w:tabs>
              <w:tab w:val="center" w:pos="4536"/>
              <w:tab w:val="right" w:pos="9072"/>
            </w:tabs>
            <w:spacing w:line="276" w:lineRule="auto"/>
            <w:rPr>
              <w:rFonts w:ascii="Cambria" w:hAnsi="Cambria"/>
              <w:noProof/>
            </w:rPr>
          </w:pPr>
        </w:p>
      </w:tc>
      <w:tc>
        <w:tcPr>
          <w:tcW w:w="5038" w:type="dxa"/>
          <w:vMerge/>
        </w:tcPr>
        <w:p w:rsidR="00652AEC" w:rsidRPr="005A2964" w:rsidRDefault="00652AEC" w:rsidP="00652AEC">
          <w:pPr>
            <w:tabs>
              <w:tab w:val="center" w:pos="4536"/>
              <w:tab w:val="right" w:pos="9072"/>
            </w:tabs>
            <w:spacing w:line="276" w:lineRule="auto"/>
            <w:jc w:val="center"/>
            <w:rPr>
              <w:rFonts w:ascii="Cambria" w:hAnsi="Cambria"/>
              <w:b/>
            </w:rPr>
          </w:pPr>
        </w:p>
      </w:tc>
      <w:tc>
        <w:tcPr>
          <w:tcW w:w="1425" w:type="dxa"/>
          <w:vAlign w:val="center"/>
        </w:tcPr>
        <w:p w:rsidR="00652AEC" w:rsidRPr="005A2964" w:rsidRDefault="00652AEC" w:rsidP="00652AEC">
          <w:pPr>
            <w:tabs>
              <w:tab w:val="center" w:pos="4536"/>
              <w:tab w:val="right" w:pos="9072"/>
            </w:tabs>
            <w:spacing w:line="276" w:lineRule="auto"/>
            <w:jc w:val="both"/>
            <w:rPr>
              <w:sz w:val="16"/>
              <w:szCs w:val="16"/>
            </w:rPr>
          </w:pPr>
          <w:r w:rsidRPr="005A2964">
            <w:rPr>
              <w:sz w:val="16"/>
              <w:szCs w:val="16"/>
            </w:rPr>
            <w:t>Revizyon Tarihi</w:t>
          </w:r>
        </w:p>
      </w:tc>
      <w:tc>
        <w:tcPr>
          <w:tcW w:w="992" w:type="dxa"/>
          <w:vAlign w:val="center"/>
        </w:tcPr>
        <w:p w:rsidR="00652AEC" w:rsidRPr="005A2964" w:rsidRDefault="00652AEC" w:rsidP="00652AEC">
          <w:pPr>
            <w:tabs>
              <w:tab w:val="center" w:pos="4536"/>
              <w:tab w:val="right" w:pos="9072"/>
            </w:tabs>
            <w:spacing w:line="276" w:lineRule="auto"/>
            <w:jc w:val="center"/>
            <w:rPr>
              <w:sz w:val="16"/>
              <w:szCs w:val="16"/>
            </w:rPr>
          </w:pPr>
          <w:r>
            <w:rPr>
              <w:sz w:val="16"/>
              <w:szCs w:val="16"/>
            </w:rPr>
            <w:t>01.02.2026</w:t>
          </w:r>
        </w:p>
      </w:tc>
    </w:tr>
    <w:tr w:rsidR="00652AEC" w:rsidRPr="005A2964" w:rsidTr="00652AEC">
      <w:trPr>
        <w:trHeight w:val="284"/>
        <w:jc w:val="center"/>
      </w:trPr>
      <w:tc>
        <w:tcPr>
          <w:tcW w:w="2328" w:type="dxa"/>
          <w:vMerge/>
        </w:tcPr>
        <w:p w:rsidR="00652AEC" w:rsidRPr="005A2964" w:rsidRDefault="00652AEC" w:rsidP="00652AEC">
          <w:pPr>
            <w:tabs>
              <w:tab w:val="center" w:pos="4536"/>
              <w:tab w:val="right" w:pos="9072"/>
            </w:tabs>
            <w:spacing w:line="276" w:lineRule="auto"/>
            <w:rPr>
              <w:rFonts w:ascii="Cambria" w:hAnsi="Cambria"/>
              <w:noProof/>
            </w:rPr>
          </w:pPr>
        </w:p>
      </w:tc>
      <w:tc>
        <w:tcPr>
          <w:tcW w:w="5038" w:type="dxa"/>
          <w:vMerge/>
        </w:tcPr>
        <w:p w:rsidR="00652AEC" w:rsidRPr="005A2964" w:rsidRDefault="00652AEC" w:rsidP="00652AEC">
          <w:pPr>
            <w:tabs>
              <w:tab w:val="center" w:pos="4536"/>
              <w:tab w:val="right" w:pos="9072"/>
            </w:tabs>
            <w:spacing w:line="276" w:lineRule="auto"/>
            <w:jc w:val="center"/>
            <w:rPr>
              <w:rFonts w:ascii="Cambria" w:hAnsi="Cambria"/>
              <w:b/>
            </w:rPr>
          </w:pPr>
        </w:p>
      </w:tc>
      <w:tc>
        <w:tcPr>
          <w:tcW w:w="1425" w:type="dxa"/>
          <w:vAlign w:val="center"/>
        </w:tcPr>
        <w:p w:rsidR="00652AEC" w:rsidRPr="005A2964" w:rsidRDefault="00652AEC" w:rsidP="00652AEC">
          <w:pPr>
            <w:tabs>
              <w:tab w:val="center" w:pos="4536"/>
              <w:tab w:val="right" w:pos="9072"/>
            </w:tabs>
            <w:spacing w:line="276" w:lineRule="auto"/>
            <w:jc w:val="both"/>
            <w:rPr>
              <w:sz w:val="16"/>
              <w:szCs w:val="16"/>
            </w:rPr>
          </w:pPr>
          <w:r w:rsidRPr="005A2964">
            <w:rPr>
              <w:sz w:val="16"/>
              <w:szCs w:val="16"/>
            </w:rPr>
            <w:t>Revizyon No</w:t>
          </w:r>
        </w:p>
      </w:tc>
      <w:tc>
        <w:tcPr>
          <w:tcW w:w="992" w:type="dxa"/>
          <w:vAlign w:val="center"/>
        </w:tcPr>
        <w:p w:rsidR="00652AEC" w:rsidRPr="005A2964" w:rsidRDefault="00652AEC" w:rsidP="00652AEC">
          <w:pPr>
            <w:tabs>
              <w:tab w:val="center" w:pos="4536"/>
              <w:tab w:val="right" w:pos="9072"/>
            </w:tabs>
            <w:spacing w:line="276" w:lineRule="auto"/>
            <w:jc w:val="center"/>
            <w:rPr>
              <w:sz w:val="16"/>
              <w:szCs w:val="16"/>
            </w:rPr>
          </w:pPr>
          <w:r>
            <w:rPr>
              <w:sz w:val="16"/>
              <w:szCs w:val="16"/>
            </w:rPr>
            <w:t>02</w:t>
          </w:r>
        </w:p>
      </w:tc>
    </w:tr>
    <w:tr w:rsidR="00652AEC" w:rsidRPr="005A2964" w:rsidTr="00652AEC">
      <w:trPr>
        <w:trHeight w:val="284"/>
        <w:jc w:val="center"/>
      </w:trPr>
      <w:tc>
        <w:tcPr>
          <w:tcW w:w="2328" w:type="dxa"/>
          <w:vMerge/>
        </w:tcPr>
        <w:p w:rsidR="00652AEC" w:rsidRPr="005A2964" w:rsidRDefault="00652AEC" w:rsidP="00652AEC">
          <w:pPr>
            <w:tabs>
              <w:tab w:val="center" w:pos="4536"/>
              <w:tab w:val="right" w:pos="9072"/>
            </w:tabs>
            <w:spacing w:line="276" w:lineRule="auto"/>
            <w:rPr>
              <w:rFonts w:ascii="Cambria" w:hAnsi="Cambria"/>
              <w:noProof/>
            </w:rPr>
          </w:pPr>
        </w:p>
      </w:tc>
      <w:tc>
        <w:tcPr>
          <w:tcW w:w="5038" w:type="dxa"/>
          <w:vMerge/>
        </w:tcPr>
        <w:p w:rsidR="00652AEC" w:rsidRPr="005A2964" w:rsidRDefault="00652AEC" w:rsidP="00652AEC">
          <w:pPr>
            <w:tabs>
              <w:tab w:val="center" w:pos="4536"/>
              <w:tab w:val="right" w:pos="9072"/>
            </w:tabs>
            <w:spacing w:line="276" w:lineRule="auto"/>
            <w:jc w:val="center"/>
            <w:rPr>
              <w:rFonts w:ascii="Cambria" w:hAnsi="Cambria"/>
              <w:b/>
            </w:rPr>
          </w:pPr>
        </w:p>
      </w:tc>
      <w:tc>
        <w:tcPr>
          <w:tcW w:w="1425" w:type="dxa"/>
          <w:vAlign w:val="center"/>
        </w:tcPr>
        <w:p w:rsidR="00652AEC" w:rsidRPr="005A2964" w:rsidRDefault="00652AEC" w:rsidP="00652AEC">
          <w:pPr>
            <w:tabs>
              <w:tab w:val="center" w:pos="4536"/>
              <w:tab w:val="right" w:pos="9072"/>
            </w:tabs>
            <w:spacing w:line="276" w:lineRule="auto"/>
            <w:jc w:val="both"/>
            <w:rPr>
              <w:sz w:val="16"/>
              <w:szCs w:val="16"/>
            </w:rPr>
          </w:pPr>
          <w:r w:rsidRPr="005A2964">
            <w:rPr>
              <w:sz w:val="16"/>
              <w:szCs w:val="16"/>
            </w:rPr>
            <w:t>Sayfa</w:t>
          </w:r>
        </w:p>
      </w:tc>
      <w:tc>
        <w:tcPr>
          <w:tcW w:w="992" w:type="dxa"/>
          <w:vAlign w:val="center"/>
        </w:tcPr>
        <w:p w:rsidR="00652AEC" w:rsidRPr="005A2964" w:rsidRDefault="00652AEC" w:rsidP="00652AEC">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sidR="00CB7B54">
            <w:rPr>
              <w:bCs/>
              <w:noProof/>
              <w:sz w:val="16"/>
              <w:szCs w:val="16"/>
            </w:rPr>
            <w:t>2</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sidR="00CB7B54">
            <w:rPr>
              <w:bCs/>
              <w:noProof/>
              <w:sz w:val="16"/>
              <w:szCs w:val="16"/>
            </w:rPr>
            <w:t>5</w:t>
          </w:r>
          <w:r w:rsidRPr="005A2964">
            <w:rPr>
              <w:bCs/>
              <w:sz w:val="16"/>
              <w:szCs w:val="16"/>
            </w:rPr>
            <w:fldChar w:fldCharType="end"/>
          </w:r>
        </w:p>
      </w:tc>
    </w:tr>
  </w:tbl>
  <w:p w:rsidR="00652AEC" w:rsidRDefault="00652AEC">
    <w:pPr>
      <w:pStyle w:val="stBilgi"/>
    </w:pPr>
  </w:p>
  <w:p w:rsidR="00652AEC" w:rsidRDefault="00652AE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B54" w:rsidRDefault="00CB7B5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42C47"/>
    <w:multiLevelType w:val="hybridMultilevel"/>
    <w:tmpl w:val="043E137A"/>
    <w:lvl w:ilvl="0" w:tplc="041F0001">
      <w:start w:val="1"/>
      <w:numFmt w:val="bullet"/>
      <w:lvlText w:val=""/>
      <w:lvlJc w:val="left"/>
      <w:pPr>
        <w:ind w:left="3560" w:hanging="360"/>
      </w:pPr>
      <w:rPr>
        <w:rFonts w:ascii="Symbol" w:hAnsi="Symbol" w:hint="default"/>
      </w:rPr>
    </w:lvl>
    <w:lvl w:ilvl="1" w:tplc="041F0003" w:tentative="1">
      <w:start w:val="1"/>
      <w:numFmt w:val="bullet"/>
      <w:lvlText w:val="o"/>
      <w:lvlJc w:val="left"/>
      <w:pPr>
        <w:ind w:left="4280" w:hanging="360"/>
      </w:pPr>
      <w:rPr>
        <w:rFonts w:ascii="Courier New" w:hAnsi="Courier New" w:cs="Courier New" w:hint="default"/>
      </w:rPr>
    </w:lvl>
    <w:lvl w:ilvl="2" w:tplc="041F0005" w:tentative="1">
      <w:start w:val="1"/>
      <w:numFmt w:val="bullet"/>
      <w:lvlText w:val=""/>
      <w:lvlJc w:val="left"/>
      <w:pPr>
        <w:ind w:left="5000" w:hanging="360"/>
      </w:pPr>
      <w:rPr>
        <w:rFonts w:ascii="Wingdings" w:hAnsi="Wingdings" w:hint="default"/>
      </w:rPr>
    </w:lvl>
    <w:lvl w:ilvl="3" w:tplc="041F0001" w:tentative="1">
      <w:start w:val="1"/>
      <w:numFmt w:val="bullet"/>
      <w:lvlText w:val=""/>
      <w:lvlJc w:val="left"/>
      <w:pPr>
        <w:ind w:left="5720" w:hanging="360"/>
      </w:pPr>
      <w:rPr>
        <w:rFonts w:ascii="Symbol" w:hAnsi="Symbol" w:hint="default"/>
      </w:rPr>
    </w:lvl>
    <w:lvl w:ilvl="4" w:tplc="041F0003" w:tentative="1">
      <w:start w:val="1"/>
      <w:numFmt w:val="bullet"/>
      <w:lvlText w:val="o"/>
      <w:lvlJc w:val="left"/>
      <w:pPr>
        <w:ind w:left="6440" w:hanging="360"/>
      </w:pPr>
      <w:rPr>
        <w:rFonts w:ascii="Courier New" w:hAnsi="Courier New" w:cs="Courier New" w:hint="default"/>
      </w:rPr>
    </w:lvl>
    <w:lvl w:ilvl="5" w:tplc="041F0005" w:tentative="1">
      <w:start w:val="1"/>
      <w:numFmt w:val="bullet"/>
      <w:lvlText w:val=""/>
      <w:lvlJc w:val="left"/>
      <w:pPr>
        <w:ind w:left="7160" w:hanging="360"/>
      </w:pPr>
      <w:rPr>
        <w:rFonts w:ascii="Wingdings" w:hAnsi="Wingdings" w:hint="default"/>
      </w:rPr>
    </w:lvl>
    <w:lvl w:ilvl="6" w:tplc="041F0001" w:tentative="1">
      <w:start w:val="1"/>
      <w:numFmt w:val="bullet"/>
      <w:lvlText w:val=""/>
      <w:lvlJc w:val="left"/>
      <w:pPr>
        <w:ind w:left="7880" w:hanging="360"/>
      </w:pPr>
      <w:rPr>
        <w:rFonts w:ascii="Symbol" w:hAnsi="Symbol" w:hint="default"/>
      </w:rPr>
    </w:lvl>
    <w:lvl w:ilvl="7" w:tplc="041F0003" w:tentative="1">
      <w:start w:val="1"/>
      <w:numFmt w:val="bullet"/>
      <w:lvlText w:val="o"/>
      <w:lvlJc w:val="left"/>
      <w:pPr>
        <w:ind w:left="8600" w:hanging="360"/>
      </w:pPr>
      <w:rPr>
        <w:rFonts w:ascii="Courier New" w:hAnsi="Courier New" w:cs="Courier New" w:hint="default"/>
      </w:rPr>
    </w:lvl>
    <w:lvl w:ilvl="8" w:tplc="041F0005" w:tentative="1">
      <w:start w:val="1"/>
      <w:numFmt w:val="bullet"/>
      <w:lvlText w:val=""/>
      <w:lvlJc w:val="left"/>
      <w:pPr>
        <w:ind w:left="9320" w:hanging="360"/>
      </w:pPr>
      <w:rPr>
        <w:rFonts w:ascii="Wingdings" w:hAnsi="Wingdings" w:hint="default"/>
      </w:rPr>
    </w:lvl>
  </w:abstractNum>
  <w:abstractNum w:abstractNumId="1" w15:restartNumberingAfterBreak="0">
    <w:nsid w:val="1A4A3563"/>
    <w:multiLevelType w:val="hybridMultilevel"/>
    <w:tmpl w:val="A61899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024F79"/>
    <w:multiLevelType w:val="multilevel"/>
    <w:tmpl w:val="35E2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C315F"/>
    <w:multiLevelType w:val="multilevel"/>
    <w:tmpl w:val="B04A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304703"/>
    <w:multiLevelType w:val="hybridMultilevel"/>
    <w:tmpl w:val="40928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5A0"/>
    <w:rsid w:val="002219DB"/>
    <w:rsid w:val="003F41CA"/>
    <w:rsid w:val="005E2DD4"/>
    <w:rsid w:val="00652AEC"/>
    <w:rsid w:val="006575A0"/>
    <w:rsid w:val="00712031"/>
    <w:rsid w:val="00723AEA"/>
    <w:rsid w:val="00726ECB"/>
    <w:rsid w:val="0076357D"/>
    <w:rsid w:val="009655F8"/>
    <w:rsid w:val="00A10719"/>
    <w:rsid w:val="00A20759"/>
    <w:rsid w:val="00A94038"/>
    <w:rsid w:val="00B14298"/>
    <w:rsid w:val="00C047F4"/>
    <w:rsid w:val="00C308F7"/>
    <w:rsid w:val="00CB7B54"/>
    <w:rsid w:val="00DB08A8"/>
    <w:rsid w:val="00DE0201"/>
    <w:rsid w:val="00DF09CE"/>
    <w:rsid w:val="00E20347"/>
    <w:rsid w:val="00ED50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8730D"/>
  <w15:docId w15:val="{8786B4FE-8F06-4BC4-8B08-455CDE77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D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575A0"/>
    <w:rPr>
      <w:color w:val="0563C1" w:themeColor="hyperlink"/>
      <w:u w:val="single"/>
    </w:rPr>
  </w:style>
  <w:style w:type="paragraph" w:styleId="ListeParagraf">
    <w:name w:val="List Paragraph"/>
    <w:basedOn w:val="Normal"/>
    <w:uiPriority w:val="34"/>
    <w:qFormat/>
    <w:rsid w:val="006575A0"/>
    <w:pPr>
      <w:ind w:left="720"/>
      <w:contextualSpacing/>
    </w:pPr>
  </w:style>
  <w:style w:type="paragraph" w:styleId="stBilgi">
    <w:name w:val="header"/>
    <w:basedOn w:val="Normal"/>
    <w:link w:val="stBilgiChar"/>
    <w:uiPriority w:val="99"/>
    <w:unhideWhenUsed/>
    <w:rsid w:val="00652A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52AEC"/>
  </w:style>
  <w:style w:type="paragraph" w:styleId="AltBilgi">
    <w:name w:val="footer"/>
    <w:basedOn w:val="Normal"/>
    <w:link w:val="AltBilgiChar"/>
    <w:unhideWhenUsed/>
    <w:rsid w:val="00652AEC"/>
    <w:pPr>
      <w:tabs>
        <w:tab w:val="center" w:pos="4536"/>
        <w:tab w:val="right" w:pos="9072"/>
      </w:tabs>
      <w:spacing w:after="0" w:line="240" w:lineRule="auto"/>
    </w:pPr>
  </w:style>
  <w:style w:type="character" w:customStyle="1" w:styleId="AltBilgiChar">
    <w:name w:val="Alt Bilgi Char"/>
    <w:basedOn w:val="VarsaylanParagrafYazTipi"/>
    <w:link w:val="AltBilgi"/>
    <w:rsid w:val="00652AEC"/>
  </w:style>
  <w:style w:type="table" w:customStyle="1" w:styleId="TabloKlavuzu1">
    <w:name w:val="Tablo Kılavuzu1"/>
    <w:basedOn w:val="NormalTablo"/>
    <w:next w:val="TabloKlavuzu"/>
    <w:uiPriority w:val="59"/>
    <w:rsid w:val="00652AEC"/>
    <w:pPr>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652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CB7B54"/>
    <w:pPr>
      <w:spacing w:after="0" w:line="240" w:lineRule="auto"/>
    </w:pPr>
    <w:rPr>
      <w:rFonts w:ascii="Calibri" w:eastAsia="Calibri" w:hAnsi="Calibri" w:cs="Calibri"/>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18184">
      <w:bodyDiv w:val="1"/>
      <w:marLeft w:val="0"/>
      <w:marRight w:val="0"/>
      <w:marTop w:val="0"/>
      <w:marBottom w:val="0"/>
      <w:divBdr>
        <w:top w:val="none" w:sz="0" w:space="0" w:color="auto"/>
        <w:left w:val="none" w:sz="0" w:space="0" w:color="auto"/>
        <w:bottom w:val="none" w:sz="0" w:space="0" w:color="auto"/>
        <w:right w:val="none" w:sz="0" w:space="0" w:color="auto"/>
      </w:divBdr>
    </w:div>
    <w:div w:id="829567179">
      <w:bodyDiv w:val="1"/>
      <w:marLeft w:val="0"/>
      <w:marRight w:val="0"/>
      <w:marTop w:val="0"/>
      <w:marBottom w:val="0"/>
      <w:divBdr>
        <w:top w:val="none" w:sz="0" w:space="0" w:color="auto"/>
        <w:left w:val="none" w:sz="0" w:space="0" w:color="auto"/>
        <w:bottom w:val="none" w:sz="0" w:space="0" w:color="auto"/>
        <w:right w:val="none" w:sz="0" w:space="0" w:color="auto"/>
      </w:divBdr>
    </w:div>
    <w:div w:id="857738470">
      <w:bodyDiv w:val="1"/>
      <w:marLeft w:val="0"/>
      <w:marRight w:val="0"/>
      <w:marTop w:val="0"/>
      <w:marBottom w:val="0"/>
      <w:divBdr>
        <w:top w:val="none" w:sz="0" w:space="0" w:color="auto"/>
        <w:left w:val="none" w:sz="0" w:space="0" w:color="auto"/>
        <w:bottom w:val="none" w:sz="0" w:space="0" w:color="auto"/>
        <w:right w:val="none" w:sz="0" w:space="0" w:color="auto"/>
      </w:divBdr>
    </w:div>
    <w:div w:id="1304039371">
      <w:bodyDiv w:val="1"/>
      <w:marLeft w:val="0"/>
      <w:marRight w:val="0"/>
      <w:marTop w:val="0"/>
      <w:marBottom w:val="0"/>
      <w:divBdr>
        <w:top w:val="none" w:sz="0" w:space="0" w:color="auto"/>
        <w:left w:val="none" w:sz="0" w:space="0" w:color="auto"/>
        <w:bottom w:val="none" w:sz="0" w:space="0" w:color="auto"/>
        <w:right w:val="none" w:sz="0" w:space="0" w:color="auto"/>
      </w:divBdr>
    </w:div>
    <w:div w:id="1400135311">
      <w:bodyDiv w:val="1"/>
      <w:marLeft w:val="0"/>
      <w:marRight w:val="0"/>
      <w:marTop w:val="0"/>
      <w:marBottom w:val="0"/>
      <w:divBdr>
        <w:top w:val="none" w:sz="0" w:space="0" w:color="auto"/>
        <w:left w:val="none" w:sz="0" w:space="0" w:color="auto"/>
        <w:bottom w:val="none" w:sz="0" w:space="0" w:color="auto"/>
        <w:right w:val="none" w:sz="0" w:space="0" w:color="auto"/>
      </w:divBdr>
    </w:div>
    <w:div w:id="153099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lanyauniversity@hs01.kep.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1165</Words>
  <Characters>6642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Hakem </cp:lastModifiedBy>
  <cp:revision>5</cp:revision>
  <cp:lastPrinted>2021-03-10T13:32:00Z</cp:lastPrinted>
  <dcterms:created xsi:type="dcterms:W3CDTF">2023-07-24T11:06:00Z</dcterms:created>
  <dcterms:modified xsi:type="dcterms:W3CDTF">2026-02-12T13:05:00Z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4a8382bc-9b07-4869-ae2a-29809a1e0a19</vt:lpwstr>
  </property>
</Properties>
</file>